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napToGrid w:val="0"/>
        <w:spacing w:before="0" w:beforeAutospacing="0" w:after="0" w:afterAutospacing="0" w:line="572" w:lineRule="exact"/>
        <w:ind w:left="0" w:right="0"/>
        <w:jc w:val="right"/>
        <w:rPr>
          <w:rFonts w:hint="default" w:ascii="仿宋" w:hAnsi="仿宋" w:eastAsia="仿宋" w:cs="仿宋"/>
          <w:bCs/>
          <w:color w:val="auto"/>
          <w:kern w:val="2"/>
          <w:sz w:val="21"/>
          <w:szCs w:val="21"/>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0" w:right="0"/>
        <w:jc w:val="right"/>
        <w:textAlignment w:val="auto"/>
        <w:rPr>
          <w:rFonts w:hint="default" w:ascii="仿宋" w:hAnsi="仿宋" w:eastAsia="仿宋" w:cs="仿宋"/>
          <w:bCs/>
          <w:color w:val="auto"/>
          <w:kern w:val="2"/>
          <w:sz w:val="21"/>
          <w:szCs w:val="21"/>
        </w:rPr>
      </w:pPr>
      <w:r>
        <w:rPr>
          <w:rFonts w:hint="default" w:ascii="仿宋" w:hAnsi="仿宋" w:eastAsia="仿宋" w:cs="仿宋"/>
          <w:bCs/>
          <w:color w:val="auto"/>
          <w:kern w:val="2"/>
          <w:sz w:val="21"/>
          <w:szCs w:val="21"/>
          <w:lang w:val="en-US" w:eastAsia="zh-CN" w:bidi="ar"/>
          <w14:ligatures w14:val="standardContextual"/>
        </w:rPr>
        <w:t xml:space="preserve"> </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0" w:right="0"/>
        <w:jc w:val="right"/>
        <w:textAlignment w:val="auto"/>
        <w:rPr>
          <w:rFonts w:hint="default" w:ascii="Times New Roman" w:hAnsi="Times New Roman" w:eastAsia="仿宋" w:cs="Times New Roman"/>
          <w:bCs/>
          <w:color w:val="auto"/>
          <w:kern w:val="2"/>
          <w:sz w:val="32"/>
          <w:szCs w:val="32"/>
        </w:rPr>
      </w:pPr>
      <w:r>
        <w:rPr>
          <w:rFonts w:hint="default" w:ascii="仿宋" w:hAnsi="仿宋" w:eastAsia="仿宋" w:cs="仿宋"/>
          <w:bCs/>
          <w:color w:val="auto"/>
          <w:kern w:val="2"/>
          <w:sz w:val="32"/>
          <w:szCs w:val="32"/>
          <w:lang w:val="en-US" w:eastAsia="zh-CN" w:bidi="ar"/>
          <w14:ligatures w14:val="standardContextual"/>
        </w:rPr>
        <w:t>粤精准医函〔</w:t>
      </w:r>
      <w:r>
        <w:rPr>
          <w:rFonts w:hint="default" w:ascii="Times New Roman" w:hAnsi="Times New Roman" w:eastAsia="仿宋" w:cs="Times New Roman"/>
          <w:bCs/>
          <w:color w:val="auto"/>
          <w:kern w:val="2"/>
          <w:sz w:val="32"/>
          <w:szCs w:val="32"/>
          <w:lang w:val="en-US" w:eastAsia="zh-CN" w:bidi="ar"/>
          <w14:ligatures w14:val="standardContextual"/>
        </w:rPr>
        <w:t>202</w:t>
      </w:r>
      <w:r>
        <w:rPr>
          <w:rFonts w:hint="eastAsia" w:ascii="Times New Roman" w:hAnsi="Times New Roman" w:eastAsia="仿宋" w:cs="Times New Roman"/>
          <w:bCs/>
          <w:color w:val="auto"/>
          <w:kern w:val="2"/>
          <w:sz w:val="32"/>
          <w:szCs w:val="32"/>
          <w:lang w:val="en-US" w:eastAsia="zh-CN" w:bidi="ar"/>
          <w14:ligatures w14:val="standardContextual"/>
        </w:rPr>
        <w:t>6</w:t>
      </w:r>
      <w:r>
        <w:rPr>
          <w:rFonts w:hint="default" w:ascii="Times New Roman" w:hAnsi="Times New Roman" w:eastAsia="仿宋" w:cs="Times New Roman"/>
          <w:bCs/>
          <w:color w:val="auto"/>
          <w:kern w:val="2"/>
          <w:sz w:val="32"/>
          <w:szCs w:val="32"/>
          <w:lang w:val="en-US" w:eastAsia="zh-CN" w:bidi="ar"/>
          <w14:ligatures w14:val="standardContextual"/>
        </w:rPr>
        <w:t>〕</w:t>
      </w:r>
      <w:r>
        <w:rPr>
          <w:rFonts w:hint="eastAsia" w:ascii="Times New Roman" w:hAnsi="Times New Roman" w:eastAsia="仿宋" w:cs="Times New Roman"/>
          <w:bCs/>
          <w:color w:val="auto"/>
          <w:kern w:val="2"/>
          <w:sz w:val="32"/>
          <w:szCs w:val="32"/>
          <w:lang w:val="en-US" w:eastAsia="zh-CN" w:bidi="ar"/>
          <w14:ligatures w14:val="standardContextual"/>
        </w:rPr>
        <w:t>1302</w:t>
      </w:r>
      <w:r>
        <w:rPr>
          <w:rFonts w:hint="default" w:ascii="Times New Roman" w:hAnsi="Times New Roman" w:eastAsia="仿宋" w:cs="Times New Roman"/>
          <w:bCs/>
          <w:color w:val="auto"/>
          <w:kern w:val="2"/>
          <w:sz w:val="32"/>
          <w:szCs w:val="32"/>
          <w:lang w:val="en-US" w:eastAsia="zh-CN" w:bidi="ar"/>
          <w14:ligatures w14:val="standardContextual"/>
        </w:rPr>
        <w:t>号</w:t>
      </w:r>
    </w:p>
    <w:p>
      <w:pPr>
        <w:keepNext w:val="0"/>
        <w:keepLines w:val="0"/>
        <w:pageBreakBefore w:val="0"/>
        <w:widowControl w:val="0"/>
        <w:kinsoku/>
        <w:wordWrap/>
        <w:overflowPunct/>
        <w:topLinePunct w:val="0"/>
        <w:autoSpaceDE/>
        <w:autoSpaceDN/>
        <w:bidi w:val="0"/>
        <w:adjustRightInd/>
        <w:spacing w:after="0" w:line="580" w:lineRule="exact"/>
        <w:jc w:val="both"/>
        <w:textAlignment w:val="auto"/>
        <w:rPr>
          <w:rFonts w:hint="eastAsia" w:ascii="方正小标宋简体" w:hAnsi="方正小标宋简体" w:eastAsia="方正小标宋简体" w:cs="方正小标宋简体"/>
          <w:color w:val="auto"/>
          <w:sz w:val="44"/>
          <w:szCs w:val="44"/>
          <w:lang w:eastAsia="zh"/>
          <w14:ligatures w14:val="none"/>
        </w:rPr>
      </w:pPr>
    </w:p>
    <w:p>
      <w:pPr>
        <w:keepNext w:val="0"/>
        <w:keepLines w:val="0"/>
        <w:pageBreakBefore w:val="0"/>
        <w:widowControl w:val="0"/>
        <w:kinsoku/>
        <w:wordWrap/>
        <w:overflowPunct/>
        <w:topLinePunct w:val="0"/>
        <w:autoSpaceDE/>
        <w:autoSpaceDN/>
        <w:bidi w:val="0"/>
        <w:adjustRightInd/>
        <w:snapToGrid/>
        <w:spacing w:after="0" w:afterLines="0" w:line="700" w:lineRule="exact"/>
        <w:jc w:val="center"/>
        <w:textAlignment w:val="auto"/>
        <w:rPr>
          <w:rFonts w:hint="eastAsia" w:ascii="方正小标宋简体" w:hAnsi="方正小标宋简体" w:eastAsia="方正小标宋简体" w:cs="方正小标宋简体"/>
          <w:color w:val="auto"/>
          <w:sz w:val="44"/>
          <w:szCs w:val="44"/>
          <w:lang w:eastAsia="zh"/>
          <w14:ligatures w14:val="none"/>
        </w:rPr>
      </w:pPr>
      <w:r>
        <w:rPr>
          <w:rFonts w:hint="eastAsia" w:ascii="方正小标宋简体" w:hAnsi="方正小标宋简体" w:eastAsia="方正小标宋简体" w:cs="方正小标宋简体"/>
          <w:color w:val="auto"/>
          <w:sz w:val="44"/>
          <w:szCs w:val="44"/>
          <w:lang w:eastAsia="zh"/>
          <w14:ligatures w14:val="none"/>
        </w:rPr>
        <w:t>关于举办</w:t>
      </w:r>
      <w:r>
        <w:rPr>
          <w:rFonts w:hint="default" w:ascii="Times New Roman" w:hAnsi="Times New Roman" w:eastAsia="方正小标宋简体" w:cs="Times New Roman"/>
          <w:color w:val="auto"/>
          <w:sz w:val="44"/>
          <w:szCs w:val="44"/>
          <w:lang w:eastAsia="zh"/>
          <w14:ligatures w14:val="none"/>
        </w:rPr>
        <w:t>202</w:t>
      </w:r>
      <w:r>
        <w:rPr>
          <w:rFonts w:hint="eastAsia" w:ascii="Times New Roman" w:hAnsi="Times New Roman" w:eastAsia="方正小标宋简体" w:cs="Times New Roman"/>
          <w:color w:val="auto"/>
          <w:sz w:val="44"/>
          <w:szCs w:val="44"/>
          <w:lang w:val="en-US" w:eastAsia="zh-CN"/>
          <w14:ligatures w14:val="none"/>
        </w:rPr>
        <w:t>6</w:t>
      </w:r>
      <w:r>
        <w:rPr>
          <w:rFonts w:hint="eastAsia" w:ascii="方正小标宋简体" w:hAnsi="方正小标宋简体" w:eastAsia="方正小标宋简体" w:cs="方正小标宋简体"/>
          <w:color w:val="auto"/>
          <w:sz w:val="44"/>
          <w:szCs w:val="44"/>
          <w:lang w:eastAsia="zh"/>
          <w14:ligatures w14:val="none"/>
        </w:rPr>
        <w:t>第</w:t>
      </w:r>
      <w:r>
        <w:rPr>
          <w:rFonts w:hint="eastAsia" w:ascii="方正小标宋简体" w:hAnsi="方正小标宋简体" w:eastAsia="方正小标宋简体" w:cs="方正小标宋简体"/>
          <w:color w:val="auto"/>
          <w:sz w:val="44"/>
          <w:szCs w:val="44"/>
          <w:lang w:val="en-US" w:eastAsia="zh-CN"/>
          <w14:ligatures w14:val="none"/>
        </w:rPr>
        <w:t>六</w:t>
      </w:r>
      <w:r>
        <w:rPr>
          <w:rFonts w:hint="eastAsia" w:ascii="方正小标宋简体" w:hAnsi="方正小标宋简体" w:eastAsia="方正小标宋简体" w:cs="方正小标宋简体"/>
          <w:color w:val="auto"/>
          <w:sz w:val="44"/>
          <w:szCs w:val="44"/>
          <w:lang w:eastAsia="zh"/>
          <w14:ligatures w14:val="none"/>
        </w:rPr>
        <w:t>届广州精准医学博览会</w:t>
      </w:r>
    </w:p>
    <w:p>
      <w:pPr>
        <w:keepNext w:val="0"/>
        <w:keepLines w:val="0"/>
        <w:pageBreakBefore w:val="0"/>
        <w:widowControl w:val="0"/>
        <w:kinsoku/>
        <w:wordWrap/>
        <w:overflowPunct/>
        <w:topLinePunct w:val="0"/>
        <w:autoSpaceDE/>
        <w:autoSpaceDN/>
        <w:bidi w:val="0"/>
        <w:adjustRightInd/>
        <w:snapToGrid/>
        <w:spacing w:after="0" w:afterLines="0" w:line="700" w:lineRule="exact"/>
        <w:jc w:val="center"/>
        <w:textAlignment w:val="auto"/>
        <w:rPr>
          <w:rFonts w:hint="eastAsia" w:ascii="方正小标宋简体" w:hAnsi="方正小标宋简体" w:eastAsia="方正小标宋简体" w:cs="方正小标宋简体"/>
          <w:color w:val="auto"/>
          <w:sz w:val="44"/>
          <w:szCs w:val="44"/>
          <w14:ligatures w14:val="none"/>
        </w:rPr>
      </w:pPr>
      <w:r>
        <w:rPr>
          <w:rFonts w:hint="eastAsia" w:ascii="方正小标宋简体" w:hAnsi="方正小标宋简体" w:eastAsia="方正小标宋简体" w:cs="方正小标宋简体"/>
          <w:color w:val="auto"/>
          <w:sz w:val="44"/>
          <w:szCs w:val="44"/>
          <w:lang w:eastAsia="zh"/>
          <w14:ligatures w14:val="none"/>
        </w:rPr>
        <w:t>（</w:t>
      </w:r>
      <w:r>
        <w:rPr>
          <w:rFonts w:hint="eastAsia" w:ascii="方正小标宋简体" w:hAnsi="方正小标宋简体" w:eastAsia="方正小标宋简体" w:cs="方正小标宋简体"/>
          <w:color w:val="auto"/>
          <w:sz w:val="44"/>
          <w:szCs w:val="44"/>
          <w:lang w:val="en-US" w:eastAsia="zh-CN"/>
          <w14:ligatures w14:val="none"/>
        </w:rPr>
        <w:t>脑机接口</w:t>
      </w:r>
      <w:r>
        <w:rPr>
          <w:rFonts w:hint="eastAsia" w:ascii="方正小标宋简体" w:hAnsi="方正小标宋简体" w:eastAsia="方正小标宋简体" w:cs="方正小标宋简体"/>
          <w:color w:val="auto"/>
          <w:sz w:val="44"/>
          <w:szCs w:val="44"/>
          <w:lang w:eastAsia="zh"/>
          <w14:ligatures w14:val="none"/>
        </w:rPr>
        <w:t>专场）系列活动的</w:t>
      </w:r>
      <w:r>
        <w:rPr>
          <w:rFonts w:hint="eastAsia" w:ascii="方正小标宋简体" w:hAnsi="方正小标宋简体" w:eastAsia="方正小标宋简体" w:cs="方正小标宋简体"/>
          <w:color w:val="auto"/>
          <w:sz w:val="44"/>
          <w:szCs w:val="44"/>
          <w:lang w:val="en-US" w:eastAsia="zh-CN"/>
          <w14:ligatures w14:val="none"/>
        </w:rPr>
        <w:t>第二轮</w:t>
      </w:r>
      <w:r>
        <w:rPr>
          <w:rFonts w:hint="eastAsia" w:ascii="方正小标宋简体" w:hAnsi="方正小标宋简体" w:eastAsia="方正小标宋简体" w:cs="方正小标宋简体"/>
          <w:color w:val="auto"/>
          <w:sz w:val="44"/>
          <w:szCs w:val="44"/>
          <w:lang w:eastAsia="zh"/>
          <w14:ligatures w14:val="none"/>
        </w:rPr>
        <w:t>通知</w:t>
      </w:r>
    </w:p>
    <w:p>
      <w:pPr>
        <w:keepNext w:val="0"/>
        <w:keepLines w:val="0"/>
        <w:pageBreakBefore w:val="0"/>
        <w:widowControl w:val="0"/>
        <w:kinsoku/>
        <w:wordWrap/>
        <w:overflowPunct/>
        <w:topLinePunct w:val="0"/>
        <w:autoSpaceDE/>
        <w:autoSpaceDN/>
        <w:bidi w:val="0"/>
        <w:adjustRightInd/>
        <w:snapToGrid/>
        <w:spacing w:after="0" w:line="572" w:lineRule="exact"/>
        <w:jc w:val="center"/>
        <w:textAlignment w:val="auto"/>
        <w:rPr>
          <w:rFonts w:ascii="Times New Roman" w:hAnsi="Times New Roman" w:eastAsia="方正小标宋简体" w:cs="Times New Roman"/>
          <w:color w:val="auto"/>
          <w:sz w:val="44"/>
          <w:szCs w:val="44"/>
          <w14:ligatures w14:val="none"/>
        </w:rPr>
      </w:pPr>
    </w:p>
    <w:p>
      <w:pPr>
        <w:keepNext w:val="0"/>
        <w:keepLines w:val="0"/>
        <w:pageBreakBefore w:val="0"/>
        <w:widowControl w:val="0"/>
        <w:kinsoku/>
        <w:wordWrap/>
        <w:overflowPunct/>
        <w:topLinePunct w:val="0"/>
        <w:autoSpaceDE/>
        <w:autoSpaceDN/>
        <w:bidi w:val="0"/>
        <w:adjustRightInd/>
        <w:snapToGrid/>
        <w:spacing w:beforeAutospacing="0" w:after="0" w:line="572" w:lineRule="exact"/>
        <w:ind w:right="0" w:rightChars="0"/>
        <w:jc w:val="both"/>
        <w:textAlignment w:val="auto"/>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学会</w:t>
      </w:r>
      <w:r>
        <w:rPr>
          <w:rFonts w:hint="eastAsia" w:ascii="Times New Roman" w:hAnsi="Times New Roman" w:eastAsia="仿宋" w:cs="Times New Roman"/>
          <w:color w:val="auto"/>
          <w:sz w:val="32"/>
          <w:szCs w:val="32"/>
          <w:lang w:eastAsia="zh"/>
        </w:rPr>
        <w:t>各</w:t>
      </w:r>
      <w:r>
        <w:rPr>
          <w:rFonts w:ascii="Times New Roman" w:hAnsi="Times New Roman" w:eastAsia="仿宋" w:cs="Times New Roman"/>
          <w:color w:val="auto"/>
          <w:sz w:val="32"/>
          <w:szCs w:val="32"/>
        </w:rPr>
        <w:t>会员、各有关单位：</w:t>
      </w:r>
    </w:p>
    <w:p>
      <w:pPr>
        <w:keepNext w:val="0"/>
        <w:keepLines w:val="0"/>
        <w:pageBreakBefore w:val="0"/>
        <w:widowControl w:val="0"/>
        <w:kinsoku/>
        <w:wordWrap/>
        <w:overflowPunct/>
        <w:topLinePunct w:val="0"/>
        <w:autoSpaceDE/>
        <w:autoSpaceDN/>
        <w:bidi w:val="0"/>
        <w:adjustRightInd/>
        <w:snapToGrid/>
        <w:spacing w:beforeAutospacing="0" w:after="0" w:line="572" w:lineRule="exact"/>
        <w:ind w:right="0" w:rightChars="0" w:firstLine="640" w:firstLineChars="200"/>
        <w:textAlignment w:val="auto"/>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lang w:eastAsia="zh-CN"/>
        </w:rPr>
        <w:t>“</w:t>
      </w:r>
      <w:r>
        <w:rPr>
          <w:rFonts w:ascii="Times New Roman" w:hAnsi="Times New Roman" w:eastAsia="仿宋" w:cs="Times New Roman"/>
          <w:color w:val="auto"/>
          <w:sz w:val="32"/>
          <w:szCs w:val="32"/>
        </w:rPr>
        <w:t>广州精准医学博览会</w:t>
      </w:r>
      <w:r>
        <w:rPr>
          <w:rFonts w:hint="eastAsia" w:ascii="Times New Roman" w:hAnsi="Times New Roman" w:eastAsia="仿宋" w:cs="Times New Roman"/>
          <w:color w:val="auto"/>
          <w:sz w:val="32"/>
          <w:szCs w:val="32"/>
          <w:lang w:eastAsia="zh-CN"/>
        </w:rPr>
        <w:t>”</w:t>
      </w:r>
      <w:bookmarkStart w:id="0" w:name="_GoBack"/>
      <w:bookmarkEnd w:id="0"/>
      <w:r>
        <w:rPr>
          <w:rFonts w:ascii="Times New Roman" w:hAnsi="Times New Roman" w:eastAsia="仿宋" w:cs="Times New Roman"/>
          <w:color w:val="auto"/>
          <w:sz w:val="32"/>
          <w:szCs w:val="32"/>
        </w:rPr>
        <w:t>（Precision Medicine Expo，PMEX）由广东省精准医学应用学会于2020年创办，至今已成功连续举办</w:t>
      </w:r>
      <w:r>
        <w:rPr>
          <w:rFonts w:hint="eastAsia" w:ascii="Times New Roman" w:hAnsi="Times New Roman" w:eastAsia="仿宋" w:cs="Times New Roman"/>
          <w:color w:val="auto"/>
          <w:sz w:val="32"/>
          <w:szCs w:val="32"/>
          <w:lang w:val="en-US" w:eastAsia="zh-CN"/>
        </w:rPr>
        <w:t>5</w:t>
      </w:r>
      <w:r>
        <w:rPr>
          <w:rFonts w:ascii="Times New Roman" w:hAnsi="Times New Roman" w:eastAsia="仿宋" w:cs="Times New Roman"/>
          <w:color w:val="auto"/>
          <w:sz w:val="32"/>
          <w:szCs w:val="32"/>
        </w:rPr>
        <w:t>届。博览会通过开展精准医学领域的技术产品展览展示、项目对接、项目路演、新技术发布等活动，是我国精准医学众领域最专业化、前沿化的展会。</w:t>
      </w:r>
    </w:p>
    <w:p>
      <w:pPr>
        <w:keepNext w:val="0"/>
        <w:keepLines w:val="0"/>
        <w:pageBreakBefore w:val="0"/>
        <w:widowControl w:val="0"/>
        <w:kinsoku/>
        <w:wordWrap/>
        <w:overflowPunct/>
        <w:topLinePunct w:val="0"/>
        <w:autoSpaceDE/>
        <w:autoSpaceDN/>
        <w:bidi w:val="0"/>
        <w:adjustRightInd w:val="0"/>
        <w:snapToGrid/>
        <w:spacing w:before="0" w:beforeLines="0" w:after="0" w:afterLines="0" w:line="540" w:lineRule="exact"/>
        <w:ind w:firstLine="640" w:firstLineChars="200"/>
        <w:jc w:val="both"/>
        <w:textAlignment w:val="auto"/>
        <w:rPr>
          <w:rFonts w:hint="eastAsia" w:ascii="仿宋" w:hAnsi="仿宋" w:eastAsia="仿宋" w:cs="Arial"/>
          <w:bCs/>
          <w:sz w:val="32"/>
          <w:szCs w:val="32"/>
        </w:rPr>
      </w:pPr>
      <w:r>
        <w:rPr>
          <w:rFonts w:hint="eastAsia" w:ascii="仿宋" w:hAnsi="仿宋" w:eastAsia="仿宋" w:cs="Arial"/>
          <w:bCs/>
          <w:sz w:val="32"/>
          <w:szCs w:val="32"/>
          <w:lang w:val="en-US" w:eastAsia="zh-CN"/>
        </w:rPr>
        <w:t>脑机接口是多学科交叉融合的前沿战略性领域。</w:t>
      </w:r>
      <w:r>
        <w:rPr>
          <w:rFonts w:hint="default" w:ascii="Times New Roman" w:hAnsi="Times New Roman" w:eastAsia="仿宋" w:cs="Times New Roman"/>
          <w:bCs/>
          <w:sz w:val="32"/>
          <w:szCs w:val="32"/>
          <w:lang w:val="en-US" w:eastAsia="zh-CN"/>
        </w:rPr>
        <w:t>2026 年 6 月 24 日，广东省委科技委员会办公室印发《广东省脑机接口科技与产业协同发展行动计划</w:t>
      </w:r>
      <w:r>
        <w:rPr>
          <w:rFonts w:hint="eastAsia" w:ascii="Times New Roman" w:hAnsi="Times New Roman" w:eastAsia="仿宋" w:cs="Times New Roman"/>
          <w:bCs/>
          <w:sz w:val="32"/>
          <w:szCs w:val="32"/>
          <w:lang w:val="en-US" w:eastAsia="zh-CN"/>
        </w:rPr>
        <w:t>（</w:t>
      </w:r>
      <w:r>
        <w:rPr>
          <w:rFonts w:hint="default" w:ascii="Times New Roman" w:hAnsi="Times New Roman" w:eastAsia="仿宋" w:cs="Times New Roman"/>
          <w:bCs/>
          <w:sz w:val="32"/>
          <w:szCs w:val="32"/>
          <w:lang w:val="en-US" w:eastAsia="zh-CN"/>
        </w:rPr>
        <w:t>2026</w:t>
      </w:r>
      <w:r>
        <w:rPr>
          <w:rFonts w:hint="default" w:ascii="Times New Roman" w:hAnsi="Times New Roman" w:eastAsia="仿宋" w:cs="Times New Roman"/>
          <w:bCs/>
          <w:sz w:val="32"/>
          <w:szCs w:val="32"/>
          <w:lang w:val="en-US" w:eastAsia="zh-CN"/>
        </w:rPr>
        <w:noBreakHyphen/>
      </w:r>
      <w:r>
        <w:rPr>
          <w:rFonts w:hint="default" w:ascii="Times New Roman" w:hAnsi="Times New Roman" w:eastAsia="仿宋" w:cs="Times New Roman"/>
          <w:bCs/>
          <w:sz w:val="32"/>
          <w:szCs w:val="32"/>
          <w:lang w:val="en-US" w:eastAsia="zh-CN"/>
        </w:rPr>
        <w:t>2030</w:t>
      </w:r>
      <w:r>
        <w:rPr>
          <w:rFonts w:hint="eastAsia" w:ascii="仿宋" w:hAnsi="仿宋" w:eastAsia="仿宋" w:cs="Arial"/>
          <w:bCs/>
          <w:sz w:val="32"/>
          <w:szCs w:val="32"/>
          <w:lang w:val="en-US" w:eastAsia="zh-CN"/>
        </w:rPr>
        <w:t xml:space="preserve">年)》，明确到 </w:t>
      </w:r>
      <w:r>
        <w:rPr>
          <w:rFonts w:hint="default" w:ascii="Times New Roman" w:hAnsi="Times New Roman" w:eastAsia="仿宋" w:cs="Times New Roman"/>
          <w:bCs/>
          <w:sz w:val="32"/>
          <w:szCs w:val="32"/>
          <w:lang w:val="en-US" w:eastAsia="zh-CN"/>
        </w:rPr>
        <w:t>2030 年，全省力争新增 100 家</w:t>
      </w:r>
      <w:r>
        <w:rPr>
          <w:rFonts w:hint="eastAsia" w:ascii="仿宋" w:hAnsi="仿宋" w:eastAsia="仿宋" w:cs="Arial"/>
          <w:bCs/>
          <w:sz w:val="32"/>
          <w:szCs w:val="32"/>
          <w:lang w:val="en-US" w:eastAsia="zh-CN"/>
        </w:rPr>
        <w:t>脑机接口科技型企业，实现脑机接口核心产业百亿级、上下游辐射产业千亿级的发展目标。</w:t>
      </w:r>
    </w:p>
    <w:p>
      <w:pPr>
        <w:keepNext w:val="0"/>
        <w:keepLines w:val="0"/>
        <w:pageBreakBefore w:val="0"/>
        <w:widowControl w:val="0"/>
        <w:kinsoku/>
        <w:wordWrap/>
        <w:overflowPunct/>
        <w:topLinePunct w:val="0"/>
        <w:autoSpaceDE w:val="0"/>
        <w:autoSpaceDN/>
        <w:bidi w:val="0"/>
        <w:adjustRightInd w:val="0"/>
        <w:snapToGrid/>
        <w:spacing w:before="0" w:beforeLines="0" w:beforeAutospacing="0" w:after="0" w:afterLines="0" w:line="540" w:lineRule="exact"/>
        <w:ind w:right="0" w:rightChars="0" w:firstLine="640" w:firstLineChars="200"/>
        <w:jc w:val="both"/>
        <w:textAlignment w:val="auto"/>
        <w:rPr>
          <w:rFonts w:hint="eastAsia"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lang w:val="en-US" w:eastAsia="zh"/>
          <w14:ligatures w14:val="standardContextual"/>
        </w:rPr>
        <w:t>由</w:t>
      </w:r>
      <w:r>
        <w:rPr>
          <w:rFonts w:hint="eastAsia" w:ascii="Times New Roman" w:hAnsi="Times New Roman" w:eastAsia="仿宋" w:cs="Times New Roman"/>
          <w:color w:val="auto"/>
          <w:sz w:val="32"/>
          <w:szCs w:val="32"/>
          <w:lang w:val="en-US" w:eastAsia="zh-CN"/>
          <w14:ligatures w14:val="standardContextual"/>
        </w:rPr>
        <w:t>广东省精准医学应用学会、粤港澳大湾区脑机接口创新联盟</w:t>
      </w:r>
      <w:r>
        <w:rPr>
          <w:rFonts w:hint="eastAsia" w:ascii="Times New Roman" w:hAnsi="Times New Roman" w:eastAsia="仿宋" w:cs="Times New Roman"/>
          <w:color w:val="auto"/>
          <w:sz w:val="32"/>
          <w:szCs w:val="32"/>
          <w:lang w:val="en-US" w:eastAsia="zh"/>
          <w14:ligatures w14:val="standardContextual"/>
        </w:rPr>
        <w:t>联合举办的</w:t>
      </w:r>
      <w:r>
        <w:rPr>
          <w:rFonts w:hint="eastAsia" w:ascii="仿宋" w:hAnsi="仿宋" w:eastAsia="仿宋" w:cs="仿宋"/>
          <w:bCs/>
          <w:kern w:val="2"/>
          <w:sz w:val="32"/>
          <w:szCs w:val="32"/>
          <w:lang w:val="en-US" w:eastAsia="zh" w:bidi="ar"/>
          <w14:ligatures w14:val="standardContextual"/>
        </w:rPr>
        <w:t>“</w:t>
      </w:r>
      <w:r>
        <w:rPr>
          <w:rFonts w:hint="default" w:ascii="Times New Roman" w:hAnsi="Times New Roman" w:eastAsia="仿宋" w:cs="Times New Roman"/>
          <w:bCs/>
          <w:kern w:val="2"/>
          <w:sz w:val="32"/>
          <w:szCs w:val="32"/>
          <w:lang w:val="en-US" w:eastAsia="zh" w:bidi="ar"/>
          <w14:ligatures w14:val="standardContextual"/>
        </w:rPr>
        <w:t>2026</w:t>
      </w:r>
      <w:r>
        <w:rPr>
          <w:rFonts w:hint="eastAsia" w:ascii="仿宋" w:hAnsi="仿宋" w:eastAsia="仿宋" w:cs="仿宋"/>
          <w:bCs/>
          <w:kern w:val="2"/>
          <w:sz w:val="32"/>
          <w:szCs w:val="32"/>
          <w:lang w:val="en-US" w:eastAsia="zh" w:bidi="ar"/>
          <w14:ligatures w14:val="standardContextual"/>
        </w:rPr>
        <w:t>第六届广州精准医学博览会（脑机接口专场）</w:t>
      </w:r>
      <w:r>
        <w:rPr>
          <w:rFonts w:hint="default" w:ascii="仿宋" w:hAnsi="仿宋" w:eastAsia="仿宋" w:cs="仿宋"/>
          <w:bCs/>
          <w:kern w:val="2"/>
          <w:sz w:val="32"/>
          <w:szCs w:val="32"/>
          <w:lang w:val="en-US" w:eastAsia="zh-CN" w:bidi="ar"/>
          <w14:ligatures w14:val="standardContextual"/>
        </w:rPr>
        <w:t>”</w:t>
      </w:r>
      <w:r>
        <w:rPr>
          <w:rFonts w:hint="eastAsia" w:ascii="Times New Roman" w:hAnsi="Times New Roman" w:eastAsia="仿宋" w:cs="Times New Roman"/>
          <w:color w:val="auto"/>
          <w:sz w:val="32"/>
          <w:szCs w:val="32"/>
          <w:lang w:eastAsia="zh"/>
        </w:rPr>
        <w:t>将于</w:t>
      </w:r>
      <w:r>
        <w:rPr>
          <w:rFonts w:ascii="Times New Roman" w:hAnsi="Times New Roman" w:eastAsia="仿宋" w:cs="Times New Roman"/>
          <w:color w:val="auto"/>
          <w:sz w:val="32"/>
          <w:szCs w:val="32"/>
        </w:rPr>
        <w:t>202</w:t>
      </w:r>
      <w:r>
        <w:rPr>
          <w:rFonts w:hint="eastAsia" w:ascii="Times New Roman" w:hAnsi="Times New Roman" w:eastAsia="仿宋" w:cs="Times New Roman"/>
          <w:color w:val="auto"/>
          <w:sz w:val="32"/>
          <w:szCs w:val="32"/>
          <w:lang w:val="en-US" w:eastAsia="zh-CN"/>
        </w:rPr>
        <w:t>6</w:t>
      </w:r>
      <w:r>
        <w:rPr>
          <w:rFonts w:ascii="Times New Roman" w:hAnsi="Times New Roman" w:eastAsia="仿宋" w:cs="Times New Roman"/>
          <w:color w:val="auto"/>
          <w:sz w:val="32"/>
          <w:szCs w:val="32"/>
        </w:rPr>
        <w:t>年9月1</w:t>
      </w:r>
      <w:r>
        <w:rPr>
          <w:rFonts w:hint="eastAsia" w:ascii="Times New Roman" w:hAnsi="Times New Roman" w:eastAsia="仿宋" w:cs="Times New Roman"/>
          <w:color w:val="auto"/>
          <w:sz w:val="32"/>
          <w:szCs w:val="32"/>
          <w:lang w:val="en-US" w:eastAsia="zh-CN"/>
        </w:rPr>
        <w:t>8</w:t>
      </w:r>
      <w:r>
        <w:rPr>
          <w:rFonts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lang w:eastAsia="zh"/>
        </w:rPr>
        <w:t>19</w:t>
      </w:r>
      <w:r>
        <w:rPr>
          <w:rFonts w:ascii="Times New Roman" w:hAnsi="Times New Roman" w:eastAsia="仿宋" w:cs="Times New Roman"/>
          <w:color w:val="auto"/>
          <w:sz w:val="32"/>
          <w:szCs w:val="32"/>
        </w:rPr>
        <w:t>日</w:t>
      </w:r>
      <w:r>
        <w:rPr>
          <w:rFonts w:hint="eastAsia" w:ascii="Times New Roman" w:hAnsi="Times New Roman" w:eastAsia="仿宋" w:cs="Times New Roman"/>
          <w:color w:val="auto"/>
          <w:sz w:val="32"/>
          <w:szCs w:val="32"/>
          <w:lang w:eastAsia="zh"/>
        </w:rPr>
        <w:t>在广州举办</w:t>
      </w:r>
      <w:r>
        <w:rPr>
          <w:rFonts w:hint="eastAsia" w:ascii="Times New Roman" w:hAnsi="Times New Roman" w:eastAsia="仿宋" w:cs="Times New Roman"/>
          <w:color w:val="auto"/>
          <w:sz w:val="32"/>
          <w:szCs w:val="32"/>
        </w:rPr>
        <w:t>。现将有关事项通知如下：</w:t>
      </w:r>
    </w:p>
    <w:p>
      <w:pPr>
        <w:keepNext w:val="0"/>
        <w:keepLines w:val="0"/>
        <w:pageBreakBefore w:val="0"/>
        <w:widowControl w:val="0"/>
        <w:kinsoku/>
        <w:wordWrap/>
        <w:overflowPunct/>
        <w:topLinePunct w:val="0"/>
        <w:autoSpaceDE/>
        <w:autoSpaceDN/>
        <w:bidi w:val="0"/>
        <w:adjustRightInd/>
        <w:snapToGrid/>
        <w:spacing w:beforeAutospacing="0" w:after="0" w:line="572" w:lineRule="exact"/>
        <w:ind w:right="0" w:rightChars="0" w:firstLine="640" w:firstLineChars="200"/>
        <w:jc w:val="both"/>
        <w:textAlignment w:val="auto"/>
        <w:rPr>
          <w:rFonts w:hint="eastAsia" w:ascii="黑体" w:hAnsi="黑体" w:eastAsia="黑体" w:cs="黑体"/>
          <w:color w:val="auto"/>
          <w:sz w:val="32"/>
          <w:szCs w:val="32"/>
          <w:lang w:val="en-US" w:eastAsia="zh-CN"/>
        </w:rPr>
        <w:sectPr>
          <w:pgSz w:w="11906" w:h="16838"/>
          <w:pgMar w:top="2041" w:right="1531" w:bottom="2041" w:left="1531" w:header="1417" w:footer="1417" w:gutter="0"/>
          <w:pgNumType w:fmt="numberInDash" w:start="2"/>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、历届回顾</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hint="eastAsia"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2020年11月27-29日，“2020广州精准医学博览会”由</w:t>
      </w:r>
      <w:r>
        <w:rPr>
          <w:rFonts w:hint="eastAsia" w:ascii="Times New Roman" w:hAnsi="Times New Roman" w:eastAsia="仿宋" w:cs="Times New Roman"/>
          <w:color w:val="auto"/>
          <w:sz w:val="32"/>
          <w:szCs w:val="32"/>
          <w:lang w:eastAsia="zh-CN"/>
        </w:rPr>
        <w:t>广东省精准医学应用学会</w:t>
      </w:r>
      <w:r>
        <w:rPr>
          <w:rFonts w:hint="eastAsia" w:ascii="Times New Roman" w:hAnsi="Times New Roman" w:eastAsia="仿宋" w:cs="Times New Roman"/>
          <w:color w:val="auto"/>
          <w:sz w:val="32"/>
          <w:szCs w:val="32"/>
        </w:rPr>
        <w:t>联合中国生物物理学会、生物岛实验室、粤港澳大湾区精准医学研究院、广东省药学会、广东省医院协会等40余家专业机构，在广州越秀国际会议中心成功举办。</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hint="eastAsia"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2021年11月12-14日，“2021广州精准</w:t>
      </w:r>
      <w:r>
        <w:rPr>
          <w:rFonts w:hint="eastAsia" w:ascii="Times New Roman" w:hAnsi="Times New Roman" w:eastAsia="仿宋" w:cs="Times New Roman"/>
          <w:color w:val="auto"/>
          <w:sz w:val="32"/>
          <w:szCs w:val="32"/>
          <w:lang w:eastAsia="zh-CN"/>
        </w:rPr>
        <w:t>医学</w:t>
      </w:r>
      <w:r>
        <w:rPr>
          <w:rFonts w:hint="eastAsia" w:ascii="Times New Roman" w:hAnsi="Times New Roman" w:eastAsia="仿宋" w:cs="Times New Roman"/>
          <w:color w:val="auto"/>
          <w:sz w:val="32"/>
          <w:szCs w:val="32"/>
        </w:rPr>
        <w:t>博览会”由广东省精准医学应用学会主办，越秀区人民政府支持，联合中国科学技术大学、中山大学、广州医科大学、粤港澳大湾区精准医学研究院、粤港澳大湾区战略研究院、生物岛实验室、中国生物物理学会等粤港澳地区、全国乃至国际知名机构共同协办。</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hint="eastAsia"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2023年1月13-15日，“2022第三届广州精准医学博览会”由广东省精准医学应用学会和中国生物物理学会联合主办，多家单位共同协办，吸引了国内外医疗卫生、组学技术、医疗器械、生物医药、大数据、人工智能、互联网、健康产业等领域的20余家龙头骨干企业参展。包括华大基因、达安基因、迪安诊断、中国电信、广州白云山等生命科学、生物医药、医学大数据等领域的龙头企业。同时主办方还在博览会现场设置了精准医学项目路演环节，展示了11项创新技术项目。</w:t>
      </w:r>
    </w:p>
    <w:p>
      <w:pPr>
        <w:pStyle w:val="22"/>
        <w:keepNext w:val="0"/>
        <w:keepLines w:val="0"/>
        <w:pageBreakBefore w:val="0"/>
        <w:kinsoku/>
        <w:wordWrap/>
        <w:overflowPunct/>
        <w:topLinePunct w:val="0"/>
        <w:autoSpaceDE/>
        <w:autoSpaceDN/>
        <w:bidi w:val="0"/>
        <w:spacing w:after="0" w:line="540" w:lineRule="exact"/>
        <w:ind w:firstLine="640" w:firstLineChars="200"/>
        <w:textAlignment w:val="auto"/>
        <w:rPr>
          <w:rFonts w:hint="eastAsia"/>
        </w:rPr>
      </w:pPr>
      <w:r>
        <w:rPr>
          <w:rFonts w:hint="eastAsia" w:ascii="Times New Roman" w:hAnsi="Times New Roman" w:eastAsia="仿宋" w:cs="Times New Roman"/>
          <w:color w:val="auto"/>
          <w:sz w:val="32"/>
          <w:szCs w:val="32"/>
        </w:rPr>
        <w:t>2023年11月17日-19日，由广东省精准医学应用学会主办的</w:t>
      </w:r>
      <w:r>
        <w:rPr>
          <w:rFonts w:hint="eastAsia" w:ascii="Times New Roman" w:hAnsi="Times New Roman" w:eastAsia="仿宋" w:cs="Times New Roman"/>
          <w:color w:val="auto"/>
          <w:sz w:val="32"/>
          <w:szCs w:val="32"/>
          <w:lang w:eastAsia="zh"/>
        </w:rPr>
        <w:t>“2023</w:t>
      </w:r>
      <w:r>
        <w:rPr>
          <w:rFonts w:hint="eastAsia" w:ascii="Times New Roman" w:hAnsi="Times New Roman" w:eastAsia="仿宋" w:cs="Times New Roman"/>
          <w:color w:val="auto"/>
          <w:sz w:val="32"/>
          <w:szCs w:val="32"/>
        </w:rPr>
        <w:t>第</w:t>
      </w:r>
      <w:r>
        <w:rPr>
          <w:rFonts w:hint="eastAsia" w:ascii="Times New Roman" w:hAnsi="Times New Roman" w:eastAsia="仿宋" w:cs="Times New Roman"/>
          <w:color w:val="auto"/>
          <w:sz w:val="32"/>
          <w:szCs w:val="32"/>
          <w:lang w:eastAsia="zh"/>
        </w:rPr>
        <w:t>四</w:t>
      </w:r>
      <w:r>
        <w:rPr>
          <w:rFonts w:hint="eastAsia" w:ascii="Times New Roman" w:hAnsi="Times New Roman" w:eastAsia="仿宋" w:cs="Times New Roman"/>
          <w:color w:val="auto"/>
          <w:sz w:val="32"/>
          <w:szCs w:val="32"/>
        </w:rPr>
        <w:t>届广州精准医学博览会</w:t>
      </w:r>
      <w:r>
        <w:rPr>
          <w:rFonts w:hint="eastAsia" w:ascii="Times New Roman" w:hAnsi="Times New Roman" w:eastAsia="仿宋" w:cs="Times New Roman"/>
          <w:color w:val="auto"/>
          <w:sz w:val="32"/>
          <w:szCs w:val="32"/>
          <w:lang w:eastAsia="zh"/>
        </w:rPr>
        <w:t>”</w:t>
      </w:r>
      <w:r>
        <w:rPr>
          <w:rFonts w:hint="eastAsia" w:ascii="Times New Roman" w:hAnsi="Times New Roman" w:eastAsia="仿宋" w:cs="Times New Roman"/>
          <w:color w:val="auto"/>
          <w:sz w:val="32"/>
          <w:szCs w:val="32"/>
        </w:rPr>
        <w:t>在广州成功举办。为期3天的博览会，以博览会主会场、分会场方式，与2023第四届精准医学大会盛况相响应，吸引了海内外医疗卫生、组学技术、医疗器械、生物医药、大数据、人工智能、互联网、健康产业等领域近240家龙头骨干企业参展。</w:t>
      </w:r>
    </w:p>
    <w:p>
      <w:pPr>
        <w:pStyle w:val="22"/>
        <w:keepNext w:val="0"/>
        <w:keepLines w:val="0"/>
        <w:pageBreakBefore w:val="0"/>
        <w:kinsoku/>
        <w:wordWrap/>
        <w:overflowPunct/>
        <w:topLinePunct w:val="0"/>
        <w:autoSpaceDE/>
        <w:autoSpaceDN/>
        <w:bidi w:val="0"/>
        <w:spacing w:after="0" w:line="540" w:lineRule="exact"/>
        <w:ind w:firstLine="640" w:firstLineChars="200"/>
        <w:textAlignment w:val="auto"/>
        <w:rPr>
          <w:rFonts w:hint="default" w:eastAsia="仿宋"/>
          <w:lang w:val="en-US" w:eastAsia="zh-CN"/>
        </w:rPr>
      </w:pPr>
      <w:r>
        <w:rPr>
          <w:rFonts w:hint="eastAsia" w:ascii="Times New Roman" w:hAnsi="Times New Roman" w:eastAsia="仿宋" w:cs="Times New Roman"/>
          <w:color w:val="auto"/>
          <w:sz w:val="32"/>
          <w:szCs w:val="32"/>
          <w:lang w:val="en-US" w:eastAsia="zh-CN"/>
        </w:rPr>
        <w:t>2025年9月19日-21日</w:t>
      </w:r>
      <w:r>
        <w:rPr>
          <w:rFonts w:hint="eastAsia" w:ascii="Times New Roman" w:hAnsi="Times New Roman" w:eastAsia="仿宋" w:cs="Times New Roman"/>
          <w:color w:val="auto"/>
          <w:kern w:val="2"/>
          <w:sz w:val="32"/>
          <w:szCs w:val="32"/>
          <w:lang w:val="en-US" w:eastAsia="zh-CN" w:bidi="ar-SA"/>
          <w14:ligatures w14:val="standardContextual"/>
        </w:rPr>
        <w:t>，由广东省精准医学应用学会主办的</w:t>
      </w:r>
      <w:r>
        <w:rPr>
          <w:rFonts w:hint="eastAsia" w:ascii="Times New Roman" w:hAnsi="Times New Roman" w:eastAsia="仿宋" w:cs="Times New Roman"/>
          <w:color w:val="auto"/>
          <w:kern w:val="2"/>
          <w:sz w:val="32"/>
          <w:szCs w:val="32"/>
          <w:lang w:val="en-US" w:eastAsia="zh" w:bidi="ar-SA"/>
          <w14:ligatures w14:val="standardContextual"/>
        </w:rPr>
        <w:t>“2025</w:t>
      </w:r>
      <w:r>
        <w:rPr>
          <w:rFonts w:hint="eastAsia" w:ascii="Times New Roman" w:hAnsi="Times New Roman" w:eastAsia="仿宋" w:cs="Times New Roman"/>
          <w:color w:val="auto"/>
          <w:kern w:val="2"/>
          <w:sz w:val="32"/>
          <w:szCs w:val="32"/>
          <w:lang w:val="en-US" w:eastAsia="zh-CN" w:bidi="ar-SA"/>
          <w14:ligatures w14:val="standardContextual"/>
        </w:rPr>
        <w:t>第五届广州精准医学博览会（医疗机器人专场）</w:t>
      </w:r>
      <w:r>
        <w:rPr>
          <w:rFonts w:hint="eastAsia" w:ascii="Times New Roman" w:hAnsi="Times New Roman" w:eastAsia="仿宋" w:cs="Times New Roman"/>
          <w:color w:val="auto"/>
          <w:kern w:val="2"/>
          <w:sz w:val="32"/>
          <w:szCs w:val="32"/>
          <w:lang w:val="en-US" w:eastAsia="zh" w:bidi="ar-SA"/>
          <w14:ligatures w14:val="standardContextual"/>
        </w:rPr>
        <w:t>”</w:t>
      </w:r>
      <w:r>
        <w:rPr>
          <w:rFonts w:hint="eastAsia" w:ascii="Times New Roman" w:hAnsi="Times New Roman" w:eastAsia="仿宋" w:cs="Times New Roman"/>
          <w:color w:val="auto"/>
          <w:kern w:val="2"/>
          <w:sz w:val="32"/>
          <w:szCs w:val="32"/>
          <w:lang w:val="en-US" w:eastAsia="zh-CN" w:bidi="ar-SA"/>
          <w14:ligatures w14:val="standardContextual"/>
        </w:rPr>
        <w:t>与广州市人工智能与机器人创新产品与服务发布会在广州同期成功举办。本次活动吸引了超万人次到场观展、70家国内外领先企业参展，现场展出创新产品超过160件，覆盖医疗机器人、人工智能大模型、智能穿戴设备等多个前沿领域，为观众呈现了一场科技与医疗深度融合的视觉与思想盛宴。</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ascii="Times New Roman" w:hAnsi="Times New Roman" w:eastAsia="仿宋" w:cs="Times New Roman"/>
          <w:color w:val="auto"/>
          <w:sz w:val="32"/>
          <w:szCs w:val="32"/>
        </w:rPr>
      </w:pPr>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基本信息</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rPr>
        <w:t>（一）</w:t>
      </w:r>
      <w:r>
        <w:rPr>
          <w:rFonts w:hint="eastAsia" w:ascii="楷体" w:hAnsi="楷体" w:eastAsia="楷体" w:cs="楷体"/>
          <w:color w:val="auto"/>
          <w:sz w:val="32"/>
          <w:szCs w:val="32"/>
          <w:lang w:val="en-US" w:eastAsia="zh-CN"/>
        </w:rPr>
        <w:t>组织架构</w:t>
      </w:r>
    </w:p>
    <w:p>
      <w:pPr>
        <w:pStyle w:val="22"/>
        <w:keepNext w:val="0"/>
        <w:keepLines w:val="0"/>
        <w:pageBreakBefore w:val="0"/>
        <w:kinsoku/>
        <w:wordWrap/>
        <w:overflowPunct/>
        <w:topLinePunct w:val="0"/>
        <w:autoSpaceDE/>
        <w:autoSpaceDN/>
        <w:bidi w:val="0"/>
        <w:spacing w:after="0" w:line="540" w:lineRule="exact"/>
        <w:ind w:firstLine="640" w:firstLineChars="200"/>
        <w:textAlignment w:val="auto"/>
        <w:rPr>
          <w:rFonts w:hint="eastAsia" w:ascii="Times New Roman" w:hAnsi="Times New Roman" w:eastAsia="仿宋" w:cs="Times New Roman"/>
          <w:color w:val="auto"/>
          <w:sz w:val="32"/>
          <w:szCs w:val="32"/>
          <w:lang w:val="en-US" w:eastAsia="zh-CN"/>
          <w14:ligatures w14:val="standardContextual"/>
        </w:rPr>
      </w:pPr>
      <w:r>
        <w:rPr>
          <w:rFonts w:hint="eastAsia" w:ascii="Times New Roman" w:hAnsi="Times New Roman" w:eastAsia="仿宋" w:cs="Times New Roman"/>
          <w:color w:val="auto"/>
          <w:sz w:val="32"/>
          <w:szCs w:val="32"/>
          <w:lang w:val="en-US" w:eastAsia="zh-CN"/>
          <w14:ligatures w14:val="standardContextual"/>
        </w:rPr>
        <w:t>主办单位：广东省精准医学应用学会、粤港澳大湾区脑机接口创新联盟</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rPr>
        <w:t>时间</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textAlignment w:val="auto"/>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展览时间：202</w:t>
      </w:r>
      <w:r>
        <w:rPr>
          <w:rFonts w:hint="eastAsia" w:ascii="Times New Roman" w:hAnsi="Times New Roman" w:eastAsia="仿宋" w:cs="Times New Roman"/>
          <w:color w:val="auto"/>
          <w:sz w:val="32"/>
          <w:szCs w:val="32"/>
          <w:lang w:val="en-US" w:eastAsia="zh-CN"/>
        </w:rPr>
        <w:t>6</w:t>
      </w:r>
      <w:r>
        <w:rPr>
          <w:rFonts w:ascii="Times New Roman" w:hAnsi="Times New Roman" w:eastAsia="仿宋" w:cs="Times New Roman"/>
          <w:color w:val="auto"/>
          <w:sz w:val="32"/>
          <w:szCs w:val="32"/>
        </w:rPr>
        <w:t>年9月1</w:t>
      </w:r>
      <w:r>
        <w:rPr>
          <w:rFonts w:hint="eastAsia" w:ascii="Times New Roman" w:hAnsi="Times New Roman" w:eastAsia="仿宋" w:cs="Times New Roman"/>
          <w:color w:val="auto"/>
          <w:sz w:val="32"/>
          <w:szCs w:val="32"/>
          <w:lang w:val="en-US" w:eastAsia="zh-CN"/>
        </w:rPr>
        <w:t>8</w:t>
      </w:r>
      <w:r>
        <w:rPr>
          <w:rFonts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lang w:eastAsia="zh"/>
        </w:rPr>
        <w:t>19</w:t>
      </w:r>
      <w:r>
        <w:rPr>
          <w:rFonts w:ascii="Times New Roman" w:hAnsi="Times New Roman" w:eastAsia="仿宋" w:cs="Times New Roman"/>
          <w:color w:val="auto"/>
          <w:sz w:val="32"/>
          <w:szCs w:val="32"/>
        </w:rPr>
        <w:t>日，为期</w:t>
      </w:r>
      <w:r>
        <w:rPr>
          <w:rFonts w:hint="eastAsia" w:ascii="Times New Roman" w:hAnsi="Times New Roman" w:eastAsia="仿宋" w:cs="Times New Roman"/>
          <w:color w:val="auto"/>
          <w:sz w:val="32"/>
          <w:szCs w:val="32"/>
          <w:lang w:val="en-US" w:eastAsia="zh-CN"/>
        </w:rPr>
        <w:t>2</w:t>
      </w:r>
      <w:r>
        <w:rPr>
          <w:rFonts w:ascii="Times New Roman" w:hAnsi="Times New Roman" w:eastAsia="仿宋" w:cs="Times New Roman"/>
          <w:color w:val="auto"/>
          <w:sz w:val="32"/>
          <w:szCs w:val="32"/>
        </w:rPr>
        <w:t>天</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textAlignment w:val="auto"/>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布展时间：202</w:t>
      </w:r>
      <w:r>
        <w:rPr>
          <w:rFonts w:hint="eastAsia" w:ascii="Times New Roman" w:hAnsi="Times New Roman" w:eastAsia="仿宋" w:cs="Times New Roman"/>
          <w:color w:val="auto"/>
          <w:sz w:val="32"/>
          <w:szCs w:val="32"/>
          <w:lang w:val="en-US" w:eastAsia="zh-CN"/>
        </w:rPr>
        <w:t>6</w:t>
      </w:r>
      <w:r>
        <w:rPr>
          <w:rFonts w:ascii="Times New Roman" w:hAnsi="Times New Roman" w:eastAsia="仿宋" w:cs="Times New Roman"/>
          <w:color w:val="auto"/>
          <w:sz w:val="32"/>
          <w:szCs w:val="32"/>
        </w:rPr>
        <w:t>年9月18日02:00开始</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三</w:t>
      </w:r>
      <w:r>
        <w:rPr>
          <w:rFonts w:hint="eastAsia" w:ascii="楷体" w:hAnsi="楷体" w:eastAsia="楷体" w:cs="楷体"/>
          <w:color w:val="auto"/>
          <w:sz w:val="32"/>
          <w:szCs w:val="32"/>
        </w:rPr>
        <w:t>）地点</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textAlignment w:val="auto"/>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地址：广州越秀国际会议中心一楼101展厅（广州市越秀区流花路119号）</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hint="eastAsia" w:ascii="黑体" w:hAnsi="黑体" w:eastAsia="黑体" w:cs="黑体"/>
          <w:b w:val="0"/>
          <w:bCs w:val="0"/>
          <w:color w:val="auto"/>
          <w:sz w:val="32"/>
          <w:szCs w:val="32"/>
          <w:lang w:val="en-US" w:eastAsia="zh"/>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lang w:val="en-US" w:eastAsia="zh"/>
        </w:rPr>
        <w:t>参展单位类型</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脑机接口核心技术与设备</w:t>
      </w:r>
      <w:r>
        <w:rPr>
          <w:rFonts w:hint="eastAsia" w:ascii="Times New Roman" w:hAnsi="Times New Roman" w:eastAsia="仿宋" w:cs="Times New Roman"/>
          <w:color w:val="auto"/>
          <w:sz w:val="32"/>
          <w:szCs w:val="32"/>
          <w:lang w:val="en-US" w:eastAsia="zh-CN"/>
        </w:rPr>
        <w:t>，脑控医疗康复机器人，神经调控技术与设备，脑健康与脑疾病诊疗系统，脑科学与人工智能交叉技术，核心材料、传感器与产业服务等脑机接口领域上下游企业</w:t>
      </w:r>
      <w:r>
        <w:rPr>
          <w:rFonts w:hint="eastAsia" w:ascii="Times New Roman" w:hAnsi="Times New Roman" w:eastAsia="仿宋" w:cs="Times New Roman"/>
          <w:color w:val="auto"/>
          <w:sz w:val="32"/>
          <w:szCs w:val="32"/>
          <w:lang w:val="en-US" w:eastAsia="zh"/>
        </w:rPr>
        <w:t>，开展及拟开展脑机接口临床研究的</w:t>
      </w:r>
      <w:r>
        <w:rPr>
          <w:rFonts w:hint="eastAsia" w:ascii="Times New Roman" w:hAnsi="Times New Roman" w:eastAsia="仿宋" w:cs="Times New Roman"/>
          <w:color w:val="auto"/>
          <w:sz w:val="32"/>
          <w:szCs w:val="32"/>
          <w:lang w:val="en-US" w:eastAsia="zh-CN"/>
        </w:rPr>
        <w:t>医疗卫生机构</w:t>
      </w:r>
      <w:r>
        <w:rPr>
          <w:rFonts w:hint="eastAsia" w:ascii="Times New Roman" w:hAnsi="Times New Roman" w:eastAsia="仿宋" w:cs="Times New Roman"/>
          <w:color w:val="auto"/>
          <w:sz w:val="32"/>
          <w:szCs w:val="32"/>
          <w:lang w:val="en-US" w:eastAsia="zh"/>
        </w:rPr>
        <w:t>，脑机接口产业园区、脑机研究服务平台、转化服务机构、投融资机构等相关领域</w:t>
      </w:r>
      <w:r>
        <w:rPr>
          <w:rFonts w:hint="eastAsia" w:ascii="Times New Roman" w:hAnsi="Times New Roman" w:eastAsia="仿宋" w:cs="Times New Roman"/>
          <w:color w:val="auto"/>
          <w:sz w:val="32"/>
          <w:szCs w:val="32"/>
          <w:lang w:val="en-US" w:eastAsia="zh-CN"/>
        </w:rPr>
        <w:t>。</w:t>
      </w:r>
    </w:p>
    <w:p>
      <w:pPr>
        <w:keepNext w:val="0"/>
        <w:keepLines w:val="0"/>
        <w:pageBreakBefore w:val="0"/>
        <w:widowControl/>
        <w:kinsoku/>
        <w:wordWrap/>
        <w:overflowPunct/>
        <w:topLinePunct w:val="0"/>
        <w:autoSpaceDE/>
        <w:autoSpaceDN/>
        <w:bidi w:val="0"/>
        <w:adjustRightInd/>
        <w:snapToGrid/>
        <w:spacing w:beforeAutospacing="0" w:after="0" w:line="540" w:lineRule="exact"/>
        <w:ind w:right="0" w:rightChars="0" w:firstLine="640" w:firstLineChars="200"/>
        <w:jc w:val="left"/>
        <w:textAlignment w:val="auto"/>
        <w:rPr>
          <w:rFonts w:hint="eastAsia" w:ascii="楷体" w:hAnsi="楷体" w:eastAsia="楷体" w:cs="楷体"/>
          <w:color w:val="auto"/>
          <w:sz w:val="32"/>
          <w:szCs w:val="32"/>
          <w:lang w:val="en-US" w:eastAsia="zh-CN"/>
        </w:rPr>
      </w:pP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lang w:val="en-US" w:eastAsia="zh"/>
        </w:rPr>
        <w:t>博览会</w:t>
      </w:r>
      <w:r>
        <w:rPr>
          <w:rFonts w:hint="eastAsia" w:ascii="黑体" w:hAnsi="黑体" w:eastAsia="黑体" w:cs="黑体"/>
          <w:b w:val="0"/>
          <w:bCs w:val="0"/>
          <w:color w:val="auto"/>
          <w:sz w:val="32"/>
          <w:szCs w:val="32"/>
          <w:lang w:val="en-US" w:eastAsia="zh-CN"/>
        </w:rPr>
        <w:t>亮点</w:t>
      </w:r>
    </w:p>
    <w:p>
      <w:pPr>
        <w:keepNext w:val="0"/>
        <w:keepLines w:val="0"/>
        <w:pageBreakBefore w:val="0"/>
        <w:kinsoku/>
        <w:wordWrap/>
        <w:overflowPunct/>
        <w:topLinePunct w:val="0"/>
        <w:autoSpaceDE/>
        <w:autoSpaceDN/>
        <w:bidi w:val="0"/>
        <w:spacing w:after="0" w:line="540" w:lineRule="exact"/>
        <w:ind w:firstLine="640" w:firstLineChars="200"/>
        <w:jc w:val="left"/>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（一）首次行业领先技术全方位展示</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首次以脑机接口为主题的专业博览会，汇集国内外脑机接口领域的最新技术、产品和解决方案。展会集中展示从脑信号采集、解码、反馈到临床应用的完整技术闭环，囊括脑控医疗康复机器人、植入式神经调控系统、非侵入式脑电交互设备、医疗级智能睡眠仪、脑机接口数据云平台等创新产品，以及脑科学基础研究、类脑计算、医疗垂域大模型等前沿交叉技术，为产学研医用各方提供一站式技术选型与商务对接平台。</w:t>
      </w:r>
    </w:p>
    <w:p>
      <w:pPr>
        <w:keepNext w:val="0"/>
        <w:keepLines w:val="0"/>
        <w:pageBreakBefore w:val="0"/>
        <w:kinsoku/>
        <w:wordWrap/>
        <w:overflowPunct/>
        <w:topLinePunct w:val="0"/>
        <w:autoSpaceDE/>
        <w:autoSpaceDN/>
        <w:bidi w:val="0"/>
        <w:spacing w:after="0" w:line="540" w:lineRule="exact"/>
        <w:ind w:firstLine="640" w:firstLineChars="200"/>
        <w:jc w:val="left"/>
        <w:textAlignment w:val="auto"/>
        <w:rPr>
          <w:rFonts w:hint="eastAsia" w:ascii="楷体" w:hAnsi="楷体" w:eastAsia="楷体" w:cs="楷体"/>
          <w:color w:val="auto"/>
          <w:sz w:val="32"/>
          <w:szCs w:val="32"/>
          <w:lang w:val="en-US" w:eastAsia="zh"/>
        </w:rPr>
      </w:pP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lang w:val="en-US" w:eastAsia="zh"/>
        </w:rPr>
        <w:t>搭建研究-转化-推广的生态平台</w:t>
      </w:r>
    </w:p>
    <w:p>
      <w:pPr>
        <w:keepNext w:val="0"/>
        <w:keepLines w:val="0"/>
        <w:pageBreakBefore w:val="0"/>
        <w:kinsoku/>
        <w:wordWrap/>
        <w:overflowPunct/>
        <w:topLinePunct w:val="0"/>
        <w:autoSpaceDE/>
        <w:autoSpaceDN/>
        <w:bidi w:val="0"/>
        <w:spacing w:after="0" w:line="540" w:lineRule="exact"/>
        <w:ind w:firstLine="640" w:firstLineChars="200"/>
        <w:jc w:val="both"/>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本次博览会同时邀请开展脑机接口临床研究、临床应用的高水平医院，拓展创新产业的产业园区、脑机接口研究服务平台、转化机构、投融资机构参展，将为各方搭建高效、实时、长久的交流合作的生态大平台。</w:t>
      </w:r>
    </w:p>
    <w:p>
      <w:pPr>
        <w:keepNext w:val="0"/>
        <w:keepLines w:val="0"/>
        <w:pageBreakBefore w:val="0"/>
        <w:kinsoku/>
        <w:wordWrap/>
        <w:overflowPunct/>
        <w:topLinePunct w:val="0"/>
        <w:autoSpaceDE/>
        <w:autoSpaceDN/>
        <w:bidi w:val="0"/>
        <w:spacing w:after="0" w:line="540" w:lineRule="exact"/>
        <w:ind w:firstLine="640" w:firstLineChars="200"/>
        <w:jc w:val="left"/>
        <w:textAlignment w:val="auto"/>
        <w:rPr>
          <w:rFonts w:hint="eastAsia" w:ascii="楷体" w:hAnsi="楷体" w:eastAsia="楷体" w:cs="楷体"/>
          <w:color w:val="auto"/>
          <w:sz w:val="32"/>
          <w:szCs w:val="32"/>
          <w:lang w:val="en-US" w:eastAsia="zh"/>
        </w:rPr>
      </w:pPr>
      <w:r>
        <w:rPr>
          <w:rFonts w:hint="eastAsia" w:ascii="楷体" w:hAnsi="楷体" w:eastAsia="楷体" w:cs="楷体"/>
          <w:color w:val="auto"/>
          <w:sz w:val="32"/>
          <w:szCs w:val="32"/>
          <w:lang w:val="en-US" w:eastAsia="zh-CN"/>
        </w:rPr>
        <w:t>（</w:t>
      </w:r>
      <w:r>
        <w:rPr>
          <w:rFonts w:hint="eastAsia" w:ascii="楷体" w:hAnsi="楷体" w:eastAsia="楷体" w:cs="楷体"/>
          <w:color w:val="auto"/>
          <w:sz w:val="32"/>
          <w:szCs w:val="32"/>
          <w:lang w:val="en-US" w:eastAsia="zh"/>
        </w:rPr>
        <w:t>三</w:t>
      </w:r>
      <w:r>
        <w:rPr>
          <w:rFonts w:hint="eastAsia" w:ascii="楷体" w:hAnsi="楷体" w:eastAsia="楷体" w:cs="楷体"/>
          <w:color w:val="auto"/>
          <w:sz w:val="32"/>
          <w:szCs w:val="32"/>
          <w:lang w:val="en-US" w:eastAsia="zh-CN"/>
        </w:rPr>
        <w:t>）</w:t>
      </w:r>
      <w:r>
        <w:rPr>
          <w:rFonts w:hint="eastAsia" w:ascii="楷体" w:hAnsi="楷体" w:eastAsia="楷体" w:cs="楷体"/>
          <w:color w:val="auto"/>
          <w:sz w:val="32"/>
          <w:szCs w:val="32"/>
          <w:lang w:val="en-US" w:eastAsia="zh"/>
        </w:rPr>
        <w:t>高端论坛与研讨会</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hint="eastAsia" w:ascii="Times New Roman" w:hAnsi="Times New Roman" w:eastAsia="仿宋" w:cs="Times New Roman"/>
          <w:color w:val="auto"/>
          <w:sz w:val="32"/>
          <w:szCs w:val="32"/>
          <w:lang w:eastAsia="zh"/>
        </w:rPr>
      </w:pPr>
      <w:r>
        <w:rPr>
          <w:rFonts w:hint="eastAsia" w:ascii="Times New Roman" w:hAnsi="Times New Roman" w:eastAsia="仿宋" w:cs="Times New Roman"/>
          <w:color w:val="auto"/>
          <w:sz w:val="32"/>
          <w:szCs w:val="32"/>
          <w:lang w:eastAsia="zh"/>
        </w:rPr>
        <w:t>在博览会期间将同时成立广州市脑机接口临床研究与转化推广联合体，举办广东省精准医学应用学会脑机接口分会成立大会，邀请</w:t>
      </w:r>
      <w:r>
        <w:rPr>
          <w:rFonts w:hint="eastAsia" w:ascii="Times New Roman" w:hAnsi="Times New Roman" w:eastAsia="仿宋" w:cs="Times New Roman"/>
          <w:color w:val="auto"/>
          <w:sz w:val="32"/>
          <w:szCs w:val="32"/>
          <w:lang w:val="en-US" w:eastAsia="zh-CN"/>
        </w:rPr>
        <w:t>脑机接口</w:t>
      </w:r>
      <w:r>
        <w:rPr>
          <w:rFonts w:hint="eastAsia" w:ascii="Times New Roman" w:hAnsi="Times New Roman" w:eastAsia="仿宋" w:cs="Times New Roman"/>
          <w:color w:val="auto"/>
          <w:sz w:val="32"/>
          <w:szCs w:val="32"/>
          <w:lang w:eastAsia="zh"/>
        </w:rPr>
        <w:t>领域的权威专家、学者和行业领袖，就</w:t>
      </w:r>
      <w:r>
        <w:rPr>
          <w:rFonts w:hint="eastAsia" w:ascii="Times New Roman" w:hAnsi="Times New Roman" w:eastAsia="仿宋" w:cs="Times New Roman"/>
          <w:color w:val="auto"/>
          <w:sz w:val="32"/>
          <w:szCs w:val="32"/>
          <w:lang w:val="en-US" w:eastAsia="zh-CN"/>
        </w:rPr>
        <w:t>脑机接口</w:t>
      </w:r>
      <w:r>
        <w:rPr>
          <w:rFonts w:hint="eastAsia" w:ascii="Times New Roman" w:hAnsi="Times New Roman" w:eastAsia="仿宋" w:cs="Times New Roman"/>
          <w:color w:val="auto"/>
          <w:sz w:val="32"/>
          <w:szCs w:val="32"/>
          <w:lang w:eastAsia="zh"/>
        </w:rPr>
        <w:t>的发展趋势、技术创新、临床应用等议题进行深入探讨。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0" w:line="540" w:lineRule="exact"/>
        <w:ind w:right="0" w:rightChars="0" w:firstLine="640" w:firstLineChars="200"/>
        <w:textAlignment w:val="auto"/>
        <w:rPr>
          <w:rFonts w:hint="eastAsia" w:ascii="楷体" w:hAnsi="楷体" w:eastAsia="楷体" w:cs="楷体"/>
          <w:color w:val="auto"/>
          <w:sz w:val="32"/>
          <w:szCs w:val="32"/>
          <w:lang w:val="en-US" w:eastAsia="zh"/>
        </w:rPr>
      </w:pPr>
      <w:r>
        <w:rPr>
          <w:rFonts w:hint="eastAsia" w:ascii="楷体" w:hAnsi="楷体" w:eastAsia="楷体" w:cs="楷体"/>
          <w:color w:val="auto"/>
          <w:sz w:val="32"/>
          <w:szCs w:val="32"/>
          <w:lang w:val="en-US" w:eastAsia="zh-CN"/>
        </w:rPr>
        <w:t>（</w:t>
      </w:r>
      <w:r>
        <w:rPr>
          <w:rFonts w:hint="eastAsia" w:ascii="楷体" w:hAnsi="楷体" w:eastAsia="楷体" w:cs="楷体"/>
          <w:color w:val="auto"/>
          <w:sz w:val="32"/>
          <w:szCs w:val="32"/>
          <w:lang w:val="en-US" w:eastAsia="zh"/>
        </w:rPr>
        <w:t>四</w:t>
      </w:r>
      <w:r>
        <w:rPr>
          <w:rFonts w:hint="eastAsia" w:ascii="楷体" w:hAnsi="楷体" w:eastAsia="楷体" w:cs="楷体"/>
          <w:color w:val="auto"/>
          <w:sz w:val="32"/>
          <w:szCs w:val="32"/>
          <w:lang w:val="en-US" w:eastAsia="zh-CN"/>
        </w:rPr>
        <w:t>）</w:t>
      </w:r>
      <w:r>
        <w:rPr>
          <w:rFonts w:hint="eastAsia" w:ascii="楷体" w:hAnsi="楷体" w:eastAsia="楷体" w:cs="楷体"/>
          <w:color w:val="auto"/>
          <w:sz w:val="32"/>
          <w:szCs w:val="32"/>
          <w:lang w:val="en-US" w:eastAsia="zh"/>
        </w:rPr>
        <w:t>专业观众群体</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hint="eastAsia" w:ascii="Times New Roman" w:hAnsi="Times New Roman" w:eastAsia="仿宋" w:cs="Times New Roman"/>
          <w:color w:val="auto"/>
          <w:sz w:val="32"/>
          <w:szCs w:val="32"/>
          <w:lang w:eastAsia="zh"/>
        </w:rPr>
      </w:pPr>
      <w:r>
        <w:rPr>
          <w:rFonts w:hint="eastAsia" w:ascii="Times New Roman" w:hAnsi="Times New Roman" w:eastAsia="仿宋" w:cs="Times New Roman"/>
          <w:color w:val="auto"/>
          <w:sz w:val="32"/>
          <w:szCs w:val="32"/>
          <w:lang w:eastAsia="zh"/>
        </w:rPr>
        <w:t>在博览会期间，202</w:t>
      </w:r>
      <w:r>
        <w:rPr>
          <w:rFonts w:hint="eastAsia" w:ascii="Times New Roman" w:hAnsi="Times New Roman" w:eastAsia="仿宋" w:cs="Times New Roman"/>
          <w:color w:val="auto"/>
          <w:sz w:val="32"/>
          <w:szCs w:val="32"/>
          <w:lang w:val="en-US" w:eastAsia="zh-CN"/>
        </w:rPr>
        <w:t>6</w:t>
      </w:r>
      <w:r>
        <w:rPr>
          <w:rFonts w:hint="eastAsia" w:ascii="Times New Roman" w:hAnsi="Times New Roman" w:eastAsia="仿宋" w:cs="Times New Roman"/>
          <w:color w:val="auto"/>
          <w:sz w:val="32"/>
          <w:szCs w:val="32"/>
          <w:lang w:eastAsia="zh"/>
        </w:rPr>
        <w:t>年9月1</w:t>
      </w:r>
      <w:r>
        <w:rPr>
          <w:rFonts w:hint="eastAsia" w:ascii="Times New Roman" w:hAnsi="Times New Roman" w:eastAsia="仿宋" w:cs="Times New Roman"/>
          <w:color w:val="auto"/>
          <w:sz w:val="32"/>
          <w:szCs w:val="32"/>
          <w:lang w:val="en-US" w:eastAsia="zh-CN"/>
        </w:rPr>
        <w:t>8</w:t>
      </w:r>
      <w:r>
        <w:rPr>
          <w:rFonts w:hint="eastAsia" w:ascii="Times New Roman" w:hAnsi="Times New Roman" w:eastAsia="仿宋" w:cs="Times New Roman"/>
          <w:color w:val="auto"/>
          <w:sz w:val="32"/>
          <w:szCs w:val="32"/>
          <w:lang w:eastAsia="zh"/>
        </w:rPr>
        <w:t>日至9月2</w:t>
      </w:r>
      <w:r>
        <w:rPr>
          <w:rFonts w:hint="eastAsia" w:ascii="Times New Roman" w:hAnsi="Times New Roman" w:eastAsia="仿宋" w:cs="Times New Roman"/>
          <w:color w:val="auto"/>
          <w:sz w:val="32"/>
          <w:szCs w:val="32"/>
          <w:lang w:val="en-US" w:eastAsia="zh-CN"/>
        </w:rPr>
        <w:t>0</w:t>
      </w:r>
      <w:r>
        <w:rPr>
          <w:rFonts w:hint="eastAsia" w:ascii="Times New Roman" w:hAnsi="Times New Roman" w:eastAsia="仿宋" w:cs="Times New Roman"/>
          <w:color w:val="auto"/>
          <w:sz w:val="32"/>
          <w:szCs w:val="32"/>
          <w:lang w:eastAsia="zh"/>
        </w:rPr>
        <w:t>日，由广东省精准医学应用学会、中国生物物理学会联合主办的202</w:t>
      </w:r>
      <w:r>
        <w:rPr>
          <w:rFonts w:hint="eastAsia" w:ascii="Times New Roman" w:hAnsi="Times New Roman" w:eastAsia="仿宋" w:cs="Times New Roman"/>
          <w:color w:val="auto"/>
          <w:sz w:val="32"/>
          <w:szCs w:val="32"/>
          <w:lang w:val="en-US" w:eastAsia="zh-CN"/>
        </w:rPr>
        <w:t>6</w:t>
      </w:r>
      <w:r>
        <w:rPr>
          <w:rFonts w:hint="eastAsia" w:ascii="Times New Roman" w:hAnsi="Times New Roman" w:eastAsia="仿宋" w:cs="Times New Roman"/>
          <w:color w:val="auto"/>
          <w:sz w:val="32"/>
          <w:szCs w:val="32"/>
          <w:lang w:eastAsia="zh"/>
        </w:rPr>
        <w:t>第</w:t>
      </w:r>
      <w:r>
        <w:rPr>
          <w:rFonts w:hint="eastAsia" w:ascii="Times New Roman" w:hAnsi="Times New Roman" w:eastAsia="仿宋" w:cs="Times New Roman"/>
          <w:color w:val="auto"/>
          <w:sz w:val="32"/>
          <w:szCs w:val="32"/>
          <w:lang w:val="en-US" w:eastAsia="zh-CN"/>
        </w:rPr>
        <w:t>七</w:t>
      </w:r>
      <w:r>
        <w:rPr>
          <w:rFonts w:hint="eastAsia" w:ascii="Times New Roman" w:hAnsi="Times New Roman" w:eastAsia="仿宋" w:cs="Times New Roman"/>
          <w:color w:val="auto"/>
          <w:sz w:val="32"/>
          <w:szCs w:val="32"/>
          <w:lang w:eastAsia="zh"/>
        </w:rPr>
        <w:t>届精准医学大会将在广州越秀国际会议中心盛大举办。大会面向专业领域，在3天会期里，举办近</w:t>
      </w:r>
      <w:r>
        <w:rPr>
          <w:rFonts w:hint="eastAsia" w:ascii="Times New Roman" w:hAnsi="Times New Roman" w:eastAsia="仿宋" w:cs="Times New Roman"/>
          <w:color w:val="auto"/>
          <w:sz w:val="32"/>
          <w:szCs w:val="32"/>
          <w:lang w:val="en-US" w:eastAsia="zh-CN"/>
        </w:rPr>
        <w:t>4</w:t>
      </w:r>
      <w:r>
        <w:rPr>
          <w:rFonts w:hint="eastAsia" w:ascii="Times New Roman" w:hAnsi="Times New Roman" w:eastAsia="仿宋" w:cs="Times New Roman"/>
          <w:color w:val="auto"/>
          <w:sz w:val="32"/>
          <w:szCs w:val="32"/>
          <w:lang w:eastAsia="zh"/>
        </w:rPr>
        <w:t>0场专业论坛，10名两院院士、100余名国家级高层次人才领衔，来自医疗、科研、投资等不同领域的近万人次专业人士与会，为参展企业提供精准的行业对接和交流平台。</w:t>
      </w:r>
    </w:p>
    <w:p>
      <w:pPr>
        <w:pStyle w:val="22"/>
        <w:keepNext w:val="0"/>
        <w:keepLines w:val="0"/>
        <w:pageBreakBefore w:val="0"/>
        <w:kinsoku/>
        <w:wordWrap/>
        <w:overflowPunct/>
        <w:topLinePunct w:val="0"/>
        <w:autoSpaceDE/>
        <w:autoSpaceDN/>
        <w:bidi w:val="0"/>
        <w:spacing w:beforeAutospacing="0" w:after="0" w:line="540" w:lineRule="exact"/>
        <w:ind w:right="0" w:rightChars="0" w:firstLine="640" w:firstLineChars="200"/>
        <w:textAlignment w:val="auto"/>
        <w:rPr>
          <w:rFonts w:hint="eastAsia" w:ascii="楷体" w:hAnsi="楷体" w:eastAsia="楷体" w:cs="楷体"/>
          <w:color w:val="auto"/>
          <w:sz w:val="32"/>
          <w:szCs w:val="32"/>
          <w:lang w:val="en-US" w:eastAsia="zh"/>
        </w:rPr>
      </w:pPr>
      <w:r>
        <w:rPr>
          <w:rFonts w:hint="eastAsia" w:ascii="楷体" w:hAnsi="楷体" w:eastAsia="楷体" w:cs="楷体"/>
          <w:color w:val="auto"/>
          <w:sz w:val="32"/>
          <w:szCs w:val="32"/>
          <w:lang w:val="en-US" w:eastAsia="zh-CN"/>
        </w:rPr>
        <w:t>（</w:t>
      </w:r>
      <w:r>
        <w:rPr>
          <w:rFonts w:hint="eastAsia" w:ascii="楷体" w:hAnsi="楷体" w:eastAsia="楷体" w:cs="楷体"/>
          <w:color w:val="auto"/>
          <w:sz w:val="32"/>
          <w:szCs w:val="32"/>
          <w:lang w:val="en-US" w:eastAsia="zh"/>
        </w:rPr>
        <w:t>五</w:t>
      </w:r>
      <w:r>
        <w:rPr>
          <w:rFonts w:hint="eastAsia" w:ascii="楷体" w:hAnsi="楷体" w:eastAsia="楷体" w:cs="楷体"/>
          <w:color w:val="auto"/>
          <w:sz w:val="32"/>
          <w:szCs w:val="32"/>
          <w:lang w:val="en-US" w:eastAsia="zh-CN"/>
        </w:rPr>
        <w:t>）广泛受众与交流合作</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textAlignment w:val="auto"/>
        <w:rPr>
          <w:rFonts w:hint="eastAsia" w:ascii="Times New Roman" w:hAnsi="Times New Roman" w:eastAsia="仿宋" w:cs="Times New Roman"/>
          <w:color w:val="auto"/>
          <w:sz w:val="32"/>
          <w:szCs w:val="32"/>
          <w:lang w:eastAsia="zh"/>
        </w:rPr>
      </w:pPr>
      <w:r>
        <w:rPr>
          <w:rFonts w:hint="eastAsia" w:ascii="Times New Roman" w:hAnsi="Times New Roman" w:eastAsia="仿宋" w:cs="Times New Roman"/>
          <w:color w:val="auto"/>
          <w:sz w:val="32"/>
          <w:szCs w:val="32"/>
          <w:lang w:eastAsia="zh"/>
        </w:rPr>
        <w:t>博览会所处位置在广州市核心区，交通便利，周边人流密集，</w:t>
      </w:r>
      <w:r>
        <w:rPr>
          <w:rFonts w:hint="eastAsia" w:ascii="Times New Roman" w:hAnsi="Times New Roman" w:eastAsia="仿宋" w:cs="Times New Roman"/>
          <w:color w:val="auto"/>
          <w:sz w:val="32"/>
          <w:szCs w:val="32"/>
          <w:lang w:val="en-US" w:eastAsia="zh-CN"/>
        </w:rPr>
        <w:t>脑机接口的行业创新</w:t>
      </w:r>
      <w:r>
        <w:rPr>
          <w:rFonts w:hint="eastAsia" w:ascii="Times New Roman" w:hAnsi="Times New Roman" w:eastAsia="仿宋" w:cs="Times New Roman"/>
          <w:color w:val="auto"/>
          <w:sz w:val="32"/>
          <w:szCs w:val="32"/>
          <w:lang w:eastAsia="zh"/>
        </w:rPr>
        <w:t>属性将吸引众多的公众观众与会参观，提升参会企业的全社会美誉度、认可度。</w:t>
      </w:r>
      <w:r>
        <w:rPr>
          <w:rFonts w:hint="eastAsia" w:ascii="Times New Roman" w:hAnsi="Times New Roman" w:eastAsia="仿宋" w:cs="Times New Roman"/>
          <w:color w:val="auto"/>
          <w:sz w:val="32"/>
          <w:szCs w:val="32"/>
          <w:lang w:val="en-US" w:eastAsia="zh-CN"/>
        </w:rPr>
        <w:t>活动将</w:t>
      </w:r>
      <w:r>
        <w:rPr>
          <w:rFonts w:hint="eastAsia" w:ascii="Times New Roman" w:hAnsi="Times New Roman" w:eastAsia="仿宋" w:cs="Times New Roman"/>
          <w:color w:val="auto"/>
          <w:sz w:val="32"/>
          <w:szCs w:val="32"/>
          <w:lang w:eastAsia="zh"/>
        </w:rPr>
        <w:t>吸引医疗、科研、投资等不同领域的近万人次专业人士与会，为参展企业提供精准的行业对接和交流平台，促进产学研用的深度融合。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0" w:line="540" w:lineRule="exact"/>
        <w:ind w:right="0" w:rightChars="0" w:firstLine="640" w:firstLineChars="200"/>
        <w:textAlignment w:val="auto"/>
        <w:rPr>
          <w:rFonts w:hint="default"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w:t>
      </w:r>
      <w:r>
        <w:rPr>
          <w:rFonts w:hint="eastAsia" w:ascii="楷体" w:hAnsi="楷体" w:eastAsia="楷体" w:cs="楷体"/>
          <w:color w:val="auto"/>
          <w:sz w:val="32"/>
          <w:szCs w:val="32"/>
          <w:lang w:val="en-US" w:eastAsia="zh"/>
        </w:rPr>
        <w:t>六</w:t>
      </w:r>
      <w:r>
        <w:rPr>
          <w:rFonts w:hint="eastAsia" w:ascii="楷体" w:hAnsi="楷体" w:eastAsia="楷体" w:cs="楷体"/>
          <w:color w:val="auto"/>
          <w:sz w:val="32"/>
          <w:szCs w:val="32"/>
          <w:lang w:val="en-US" w:eastAsia="zh-CN"/>
        </w:rPr>
        <w:t>）</w:t>
      </w:r>
      <w:r>
        <w:rPr>
          <w:rFonts w:hint="eastAsia" w:ascii="楷体" w:hAnsi="楷体" w:eastAsia="楷体" w:cs="楷体"/>
          <w:color w:val="auto"/>
          <w:sz w:val="32"/>
          <w:szCs w:val="32"/>
          <w:lang w:val="en-US" w:eastAsia="zh"/>
        </w:rPr>
        <w:t>新品发布</w:t>
      </w:r>
      <w:r>
        <w:rPr>
          <w:rFonts w:hint="eastAsia" w:ascii="楷体" w:hAnsi="楷体" w:eastAsia="楷体" w:cs="楷体"/>
          <w:color w:val="auto"/>
          <w:sz w:val="32"/>
          <w:szCs w:val="32"/>
          <w:lang w:val="en-US" w:eastAsia="zh-CN"/>
        </w:rPr>
        <w:t>与商务合作</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textAlignment w:val="auto"/>
        <w:rPr>
          <w:rFonts w:hint="eastAsia" w:ascii="Times New Roman" w:hAnsi="Times New Roman" w:eastAsia="仿宋" w:cs="Times New Roman"/>
          <w:color w:val="auto"/>
          <w:sz w:val="32"/>
          <w:szCs w:val="32"/>
          <w:lang w:eastAsia="zh"/>
        </w:rPr>
      </w:pPr>
      <w:r>
        <w:rPr>
          <w:rFonts w:hint="eastAsia" w:ascii="Times New Roman" w:hAnsi="Times New Roman" w:eastAsia="仿宋" w:cs="Times New Roman"/>
          <w:color w:val="auto"/>
          <w:sz w:val="32"/>
          <w:szCs w:val="32"/>
          <w:lang w:eastAsia="zh"/>
        </w:rPr>
        <w:t>博览会</w:t>
      </w:r>
      <w:r>
        <w:rPr>
          <w:rFonts w:hint="eastAsia" w:ascii="Times New Roman" w:hAnsi="Times New Roman" w:eastAsia="仿宋" w:cs="Times New Roman"/>
          <w:color w:val="auto"/>
          <w:sz w:val="32"/>
          <w:szCs w:val="32"/>
          <w:lang w:val="en-US" w:eastAsia="zh-CN"/>
        </w:rPr>
        <w:t>期间</w:t>
      </w:r>
      <w:r>
        <w:rPr>
          <w:rFonts w:hint="eastAsia" w:ascii="Times New Roman" w:hAnsi="Times New Roman" w:eastAsia="仿宋" w:cs="Times New Roman"/>
          <w:color w:val="auto"/>
          <w:sz w:val="32"/>
          <w:szCs w:val="32"/>
          <w:lang w:eastAsia="zh"/>
        </w:rPr>
        <w:t>将为企业提供创新成果的首发平台，通过集中展示最新研发产品，为推进</w:t>
      </w:r>
      <w:r>
        <w:rPr>
          <w:rFonts w:hint="eastAsia" w:ascii="Times New Roman" w:hAnsi="Times New Roman" w:eastAsia="仿宋" w:cs="Times New Roman"/>
          <w:color w:val="auto"/>
          <w:sz w:val="32"/>
          <w:szCs w:val="32"/>
          <w:lang w:val="en-US" w:eastAsia="zh-CN"/>
        </w:rPr>
        <w:t>脑机接口产业</w:t>
      </w:r>
      <w:r>
        <w:rPr>
          <w:rFonts w:hint="eastAsia" w:ascii="Times New Roman" w:hAnsi="Times New Roman" w:eastAsia="仿宋" w:cs="Times New Roman"/>
          <w:color w:val="auto"/>
          <w:sz w:val="32"/>
          <w:szCs w:val="32"/>
          <w:lang w:eastAsia="zh"/>
        </w:rPr>
        <w:t>创新发展、提高市场荣誉度助力。</w:t>
      </w:r>
      <w:r>
        <w:rPr>
          <w:rFonts w:hint="eastAsia" w:ascii="Times New Roman" w:hAnsi="Times New Roman" w:eastAsia="仿宋" w:cs="Times New Roman"/>
          <w:color w:val="auto"/>
          <w:sz w:val="32"/>
          <w:szCs w:val="32"/>
          <w:lang w:val="en-US" w:eastAsia="zh-CN"/>
        </w:rPr>
        <w:t>同时，主办方将</w:t>
      </w:r>
      <w:r>
        <w:rPr>
          <w:rFonts w:hint="eastAsia" w:ascii="Times New Roman" w:hAnsi="Times New Roman" w:eastAsia="仿宋" w:cs="Times New Roman"/>
          <w:color w:val="auto"/>
          <w:sz w:val="32"/>
          <w:szCs w:val="32"/>
          <w:lang w:eastAsia="zh"/>
        </w:rPr>
        <w:t>为参展企业提供一对一的商务洽谈机会，促进企业与医院，以及企业之间的合作与交流，拓展商业机会。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0" w:line="540" w:lineRule="exact"/>
        <w:ind w:right="0" w:rightChars="0" w:firstLine="640" w:firstLineChars="200"/>
        <w:textAlignment w:val="auto"/>
        <w:rPr>
          <w:rFonts w:hint="eastAsia" w:ascii="楷体" w:hAnsi="楷体" w:eastAsia="楷体" w:cs="楷体"/>
          <w:color w:val="auto"/>
          <w:sz w:val="32"/>
          <w:szCs w:val="32"/>
          <w:lang w:val="en-US" w:eastAsia="zh"/>
        </w:rPr>
      </w:pPr>
      <w:r>
        <w:rPr>
          <w:rFonts w:hint="eastAsia" w:ascii="楷体" w:hAnsi="楷体" w:eastAsia="楷体" w:cs="楷体"/>
          <w:color w:val="auto"/>
          <w:sz w:val="32"/>
          <w:szCs w:val="32"/>
          <w:lang w:val="en-US" w:eastAsia="zh-CN"/>
        </w:rPr>
        <w:t>（</w:t>
      </w:r>
      <w:r>
        <w:rPr>
          <w:rFonts w:hint="eastAsia" w:ascii="楷体" w:hAnsi="楷体" w:eastAsia="楷体" w:cs="楷体"/>
          <w:color w:val="auto"/>
          <w:sz w:val="32"/>
          <w:szCs w:val="32"/>
          <w:lang w:val="en-US" w:eastAsia="zh"/>
        </w:rPr>
        <w:t>七</w:t>
      </w:r>
      <w:r>
        <w:rPr>
          <w:rFonts w:hint="eastAsia" w:ascii="楷体" w:hAnsi="楷体" w:eastAsia="楷体" w:cs="楷体"/>
          <w:color w:val="auto"/>
          <w:sz w:val="32"/>
          <w:szCs w:val="32"/>
          <w:lang w:val="en-US" w:eastAsia="zh-CN"/>
        </w:rPr>
        <w:t>）</w:t>
      </w:r>
      <w:r>
        <w:rPr>
          <w:rFonts w:hint="eastAsia" w:ascii="楷体" w:hAnsi="楷体" w:eastAsia="楷体" w:cs="楷体"/>
          <w:color w:val="auto"/>
          <w:sz w:val="32"/>
          <w:szCs w:val="32"/>
          <w:lang w:val="en-US" w:eastAsia="zh"/>
        </w:rPr>
        <w:t>媒体曝光与品牌宣传</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hint="eastAsia" w:ascii="Times New Roman" w:hAnsi="Times New Roman" w:eastAsia="仿宋" w:cs="Times New Roman"/>
          <w:color w:val="auto"/>
          <w:sz w:val="32"/>
          <w:szCs w:val="32"/>
          <w:lang w:eastAsia="zh"/>
        </w:rPr>
      </w:pPr>
      <w:r>
        <w:rPr>
          <w:rFonts w:hint="eastAsia" w:ascii="Times New Roman" w:hAnsi="Times New Roman" w:eastAsia="仿宋" w:cs="Times New Roman"/>
          <w:color w:val="auto"/>
          <w:sz w:val="32"/>
          <w:szCs w:val="32"/>
          <w:lang w:eastAsia="zh"/>
        </w:rPr>
        <w:t>主办方将邀请新闻媒体、新媒体、网红达人等机构和人员，通过媒体采访、直播探馆、长时直播等方式，以线上线下多渠道方式，为参展企业提供广泛的媒体曝光机会，提升企业品牌影响力。</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0" w:line="540" w:lineRule="exact"/>
        <w:ind w:right="0" w:rightChars="0" w:firstLine="640" w:firstLineChars="200"/>
        <w:textAlignment w:val="auto"/>
        <w:rPr>
          <w:rFonts w:hint="eastAsia" w:ascii="楷体" w:hAnsi="楷体" w:eastAsia="楷体" w:cs="楷体"/>
          <w:color w:val="auto"/>
          <w:sz w:val="32"/>
          <w:szCs w:val="32"/>
          <w:lang w:val="en-US" w:eastAsia="zh"/>
        </w:rPr>
      </w:pPr>
      <w:r>
        <w:rPr>
          <w:rFonts w:hint="eastAsia" w:ascii="楷体" w:hAnsi="楷体" w:eastAsia="楷体" w:cs="楷体"/>
          <w:color w:val="auto"/>
          <w:sz w:val="32"/>
          <w:szCs w:val="32"/>
          <w:lang w:val="en-US" w:eastAsia="zh-CN"/>
        </w:rPr>
        <w:t>（八）</w:t>
      </w:r>
      <w:r>
        <w:rPr>
          <w:rFonts w:hint="eastAsia" w:ascii="楷体" w:hAnsi="楷体" w:eastAsia="楷体" w:cs="楷体"/>
          <w:color w:val="auto"/>
          <w:sz w:val="32"/>
          <w:szCs w:val="32"/>
          <w:lang w:val="en-US" w:eastAsia="zh"/>
        </w:rPr>
        <w:t>优质项目路演（免费）</w:t>
      </w:r>
    </w:p>
    <w:p>
      <w:pPr>
        <w:pStyle w:val="22"/>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仿宋"/>
          <w:color w:val="auto"/>
          <w:sz w:val="32"/>
          <w:szCs w:val="32"/>
          <w:lang w:eastAsia="zh"/>
          <w14:ligatures w14:val="standardContextual"/>
        </w:rPr>
      </w:pPr>
      <w:r>
        <w:rPr>
          <w:rFonts w:hint="eastAsia" w:ascii="仿宋" w:hAnsi="仿宋" w:eastAsia="仿宋" w:cs="仿宋"/>
          <w:color w:val="auto"/>
          <w:sz w:val="32"/>
          <w:szCs w:val="32"/>
          <w:lang w:eastAsia="zh"/>
          <w14:ligatures w14:val="standardContextual"/>
        </w:rPr>
        <w:t>参展机构可提交路演申请，主办方将遴选优质项目在博览会现场路演，促进企业、医院、研发服务平台、产业园、投资机构的资源对接、合作。此项不另外收费。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lang w:val="en-US" w:eastAsia="zh"/>
        </w:rPr>
        <w:t>参展合作方案</w:t>
      </w:r>
    </w:p>
    <w:p>
      <w:pPr>
        <w:pStyle w:val="1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40" w:lineRule="exact"/>
        <w:ind w:right="0" w:rightChars="0" w:firstLine="640" w:firstLineChars="200"/>
        <w:jc w:val="both"/>
        <w:textAlignment w:val="auto"/>
        <w:rPr>
          <w:rFonts w:hint="eastAsia" w:ascii="Times New Roman" w:hAnsi="Times New Roman" w:eastAsia="仿宋" w:cs="Times New Roman"/>
          <w:color w:val="auto"/>
          <w:kern w:val="2"/>
          <w:sz w:val="32"/>
          <w:szCs w:val="32"/>
          <w:highlight w:val="none"/>
          <w:lang w:val="en-US" w:eastAsia="zh"/>
          <w14:ligatures w14:val="standardContextual"/>
        </w:rPr>
      </w:pPr>
      <w:r>
        <w:rPr>
          <w:rFonts w:hint="eastAsia" w:ascii="楷体" w:hAnsi="楷体" w:eastAsia="楷体" w:cs="楷体"/>
          <w:color w:val="auto"/>
          <w:kern w:val="2"/>
          <w:sz w:val="32"/>
          <w:szCs w:val="32"/>
          <w:highlight w:val="none"/>
          <w:lang w:val="en-US" w:eastAsia="zh"/>
          <w14:ligatures w14:val="standardContextual"/>
        </w:rPr>
        <w:t>（一）光地标展</w:t>
      </w:r>
      <w:r>
        <w:rPr>
          <w:rFonts w:hint="default" w:ascii="Times New Roman" w:hAnsi="Times New Roman" w:eastAsia="楷体" w:cs="Times New Roman"/>
          <w:color w:val="auto"/>
          <w:kern w:val="2"/>
          <w:sz w:val="32"/>
          <w:szCs w:val="32"/>
          <w:highlight w:val="none"/>
          <w:lang w:val="en-US" w:eastAsia="zh"/>
          <w14:ligatures w14:val="standardContextual"/>
        </w:rPr>
        <w:t>A</w:t>
      </w:r>
      <w:r>
        <w:rPr>
          <w:rFonts w:hint="eastAsia" w:ascii="Times New Roman" w:hAnsi="Times New Roman" w:eastAsia="仿宋" w:cs="Times New Roman"/>
          <w:color w:val="auto"/>
          <w:kern w:val="2"/>
          <w:sz w:val="32"/>
          <w:szCs w:val="32"/>
          <w:highlight w:val="none"/>
          <w:lang w:val="en-US" w:eastAsia="zh"/>
          <w14:ligatures w14:val="standardContextual"/>
        </w:rPr>
        <w:t>：9000元/个，每个9平方米（3x3）；赠送3张大会通票（可叠加），可凭票免费参加2026第七届精准医学大会各类活动；博览会合作伙伴宣传手册1P展示；博览会官方网站鸣谢单位，参展单位工作人员午餐（简餐1位）。</w:t>
      </w:r>
    </w:p>
    <w:p>
      <w:pPr>
        <w:pStyle w:val="1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40" w:lineRule="exact"/>
        <w:ind w:right="0" w:rightChars="0" w:firstLine="640" w:firstLineChars="200"/>
        <w:jc w:val="both"/>
        <w:textAlignment w:val="auto"/>
        <w:rPr>
          <w:rFonts w:hint="eastAsia" w:ascii="Times New Roman" w:hAnsi="Times New Roman" w:eastAsia="仿宋" w:cs="Times New Roman"/>
          <w:color w:val="auto"/>
          <w:kern w:val="2"/>
          <w:sz w:val="32"/>
          <w:szCs w:val="32"/>
          <w:highlight w:val="none"/>
          <w:lang w:val="en-US" w:eastAsia="zh"/>
          <w14:ligatures w14:val="standardContextual"/>
        </w:rPr>
      </w:pPr>
      <w:r>
        <w:rPr>
          <w:rFonts w:hint="eastAsia" w:ascii="楷体" w:hAnsi="楷体" w:eastAsia="楷体" w:cs="楷体"/>
          <w:color w:val="auto"/>
          <w:kern w:val="2"/>
          <w:sz w:val="32"/>
          <w:szCs w:val="32"/>
          <w:highlight w:val="none"/>
          <w:lang w:val="en-US" w:eastAsia="zh"/>
          <w14:ligatures w14:val="standardContextual"/>
        </w:rPr>
        <w:t>（二）光地标展</w:t>
      </w:r>
      <w:r>
        <w:rPr>
          <w:rFonts w:hint="eastAsia" w:ascii="Times New Roman" w:hAnsi="Times New Roman" w:eastAsia="楷体" w:cs="Times New Roman"/>
          <w:color w:val="auto"/>
          <w:kern w:val="2"/>
          <w:sz w:val="32"/>
          <w:szCs w:val="32"/>
          <w:highlight w:val="none"/>
          <w:lang w:val="en-US" w:eastAsia="zh"/>
          <w14:ligatures w14:val="standardContextual"/>
        </w:rPr>
        <w:t>B</w:t>
      </w:r>
      <w:r>
        <w:rPr>
          <w:rFonts w:hint="eastAsia" w:ascii="Times New Roman" w:hAnsi="Times New Roman" w:eastAsia="仿宋" w:cs="Times New Roman"/>
          <w:color w:val="auto"/>
          <w:kern w:val="2"/>
          <w:sz w:val="32"/>
          <w:szCs w:val="32"/>
          <w:highlight w:val="none"/>
          <w:lang w:val="en-US" w:eastAsia="zh"/>
          <w14:ligatures w14:val="standardContextual"/>
        </w:rPr>
        <w:t>：16200元/个，每个18平方米（3x6）；赠送6张大会通票（可叠加），可凭票免费参加2026第七届精准医学大会各类活动；博览会合作伙伴宣传手册1P展示；博览会官方网站鸣谢单位，参展单位工作人员午餐（简餐3位）。</w:t>
      </w:r>
    </w:p>
    <w:p>
      <w:pPr>
        <w:pStyle w:val="1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40" w:lineRule="exact"/>
        <w:ind w:right="0" w:rightChars="0" w:firstLine="640" w:firstLineChars="200"/>
        <w:jc w:val="both"/>
        <w:textAlignment w:val="auto"/>
        <w:rPr>
          <w:rFonts w:hint="eastAsia" w:ascii="Times New Roman" w:hAnsi="Times New Roman" w:eastAsia="仿宋" w:cs="Times New Roman"/>
          <w:color w:val="auto"/>
          <w:kern w:val="2"/>
          <w:sz w:val="32"/>
          <w:szCs w:val="32"/>
          <w:highlight w:val="none"/>
          <w:lang w:val="en-US" w:eastAsia="zh"/>
          <w14:ligatures w14:val="standardContextual"/>
        </w:rPr>
      </w:pPr>
      <w:r>
        <w:rPr>
          <w:rFonts w:hint="eastAsia" w:ascii="楷体" w:hAnsi="楷体" w:eastAsia="楷体" w:cs="楷体"/>
          <w:color w:val="auto"/>
          <w:kern w:val="2"/>
          <w:sz w:val="32"/>
          <w:szCs w:val="32"/>
          <w:highlight w:val="none"/>
          <w:lang w:val="en-US" w:eastAsia="zh"/>
          <w14:ligatures w14:val="standardContextual"/>
        </w:rPr>
        <w:t>（三）光地特展</w:t>
      </w:r>
      <w:r>
        <w:rPr>
          <w:rFonts w:hint="eastAsia" w:ascii="Times New Roman" w:hAnsi="Times New Roman" w:eastAsia="楷体" w:cs="Times New Roman"/>
          <w:color w:val="auto"/>
          <w:kern w:val="2"/>
          <w:sz w:val="32"/>
          <w:szCs w:val="32"/>
          <w:highlight w:val="none"/>
          <w:lang w:val="en-US" w:eastAsia="zh"/>
          <w14:ligatures w14:val="standardContextual"/>
        </w:rPr>
        <w:t>C</w:t>
      </w:r>
      <w:r>
        <w:rPr>
          <w:rFonts w:hint="eastAsia" w:ascii="楷体" w:hAnsi="楷体" w:eastAsia="楷体" w:cs="楷体"/>
          <w:color w:val="auto"/>
          <w:kern w:val="2"/>
          <w:sz w:val="32"/>
          <w:szCs w:val="32"/>
          <w:highlight w:val="none"/>
          <w:lang w:val="en-US" w:eastAsia="zh"/>
          <w14:ligatures w14:val="standardContextual"/>
        </w:rPr>
        <w:t>类</w:t>
      </w:r>
      <w:r>
        <w:rPr>
          <w:rFonts w:hint="eastAsia" w:ascii="Times New Roman" w:hAnsi="Times New Roman" w:eastAsia="仿宋" w:cs="Times New Roman"/>
          <w:color w:val="auto"/>
          <w:kern w:val="2"/>
          <w:sz w:val="32"/>
          <w:szCs w:val="32"/>
          <w:highlight w:val="none"/>
          <w:lang w:val="en-US" w:eastAsia="zh"/>
          <w14:ligatures w14:val="standardContextual"/>
        </w:rPr>
        <w:t>：800元/平方米，36平方米起租；赠送12张大会通票（可叠加），可凭票免费参加2026第七届精准医学大会各类活动；博览会合作伙伴宣传手册2P展示；博览会官方网站鸣谢单位；参展单位工作人员午餐（简餐5位）。</w:t>
      </w:r>
    </w:p>
    <w:p>
      <w:pPr>
        <w:pStyle w:val="1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40" w:lineRule="exact"/>
        <w:ind w:right="0" w:rightChars="0" w:firstLine="640" w:firstLineChars="200"/>
        <w:jc w:val="both"/>
        <w:textAlignment w:val="auto"/>
        <w:rPr>
          <w:rFonts w:hint="eastAsia" w:ascii="Times New Roman" w:hAnsi="Times New Roman" w:eastAsia="仿宋" w:cs="Times New Roman"/>
          <w:color w:val="auto"/>
          <w:kern w:val="2"/>
          <w:sz w:val="32"/>
          <w:szCs w:val="32"/>
          <w:highlight w:val="none"/>
          <w:lang w:val="en-US" w:eastAsia="zh"/>
          <w14:ligatures w14:val="standardContextual"/>
        </w:rPr>
      </w:pPr>
      <w:r>
        <w:rPr>
          <w:rFonts w:hint="eastAsia" w:ascii="楷体" w:hAnsi="楷体" w:eastAsia="楷体" w:cs="楷体"/>
          <w:color w:val="auto"/>
          <w:kern w:val="2"/>
          <w:sz w:val="32"/>
          <w:szCs w:val="32"/>
          <w:highlight w:val="none"/>
          <w:lang w:val="en-US" w:eastAsia="zh"/>
          <w14:ligatures w14:val="standardContextual"/>
        </w:rPr>
        <w:t>（四）产品发布会</w:t>
      </w:r>
      <w:r>
        <w:rPr>
          <w:rFonts w:hint="eastAsia" w:ascii="Times New Roman" w:hAnsi="Times New Roman" w:eastAsia="仿宋" w:cs="Times New Roman"/>
          <w:color w:val="auto"/>
          <w:kern w:val="2"/>
          <w:sz w:val="32"/>
          <w:szCs w:val="32"/>
          <w:highlight w:val="none"/>
          <w:lang w:val="en-US" w:eastAsia="zh"/>
          <w14:ligatures w14:val="standardContextual"/>
        </w:rPr>
        <w:t>：15000元/0.5小时（1节）、25000元/1小时（2节）；每节赠送3张大会通票（可叠加），可凭票免费参加2026第七届精准医学大会各类活动；博览会合作伙伴宣传手册2P展示；博览会官方网站鸣谢单位。</w:t>
      </w:r>
    </w:p>
    <w:p>
      <w:pPr>
        <w:pStyle w:val="1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40" w:lineRule="exact"/>
        <w:ind w:right="0" w:rightChars="0" w:firstLine="640" w:firstLineChars="200"/>
        <w:jc w:val="both"/>
        <w:textAlignment w:val="auto"/>
        <w:rPr>
          <w:rFonts w:hint="eastAsia" w:ascii="Times New Roman" w:hAnsi="Times New Roman" w:eastAsia="仿宋" w:cs="Times New Roman"/>
          <w:color w:val="auto"/>
          <w:kern w:val="2"/>
          <w:sz w:val="32"/>
          <w:szCs w:val="32"/>
          <w:highlight w:val="none"/>
          <w:lang w:val="en-US" w:eastAsia="zh"/>
          <w14:ligatures w14:val="standardContextual"/>
        </w:rPr>
      </w:pPr>
      <w:r>
        <w:rPr>
          <w:rFonts w:hint="eastAsia" w:ascii="楷体" w:hAnsi="楷体" w:eastAsia="楷体" w:cs="楷体"/>
          <w:color w:val="auto"/>
          <w:kern w:val="2"/>
          <w:sz w:val="32"/>
          <w:szCs w:val="32"/>
          <w:highlight w:val="none"/>
          <w:lang w:val="en-US" w:eastAsia="zh"/>
          <w14:ligatures w14:val="standardContextual"/>
        </w:rPr>
        <w:t>（五）现场广告位</w:t>
      </w:r>
      <w:r>
        <w:rPr>
          <w:rFonts w:hint="eastAsia" w:ascii="Times New Roman" w:hAnsi="Times New Roman" w:eastAsia="仿宋" w:cs="Times New Roman"/>
          <w:color w:val="auto"/>
          <w:kern w:val="2"/>
          <w:sz w:val="32"/>
          <w:szCs w:val="32"/>
          <w:highlight w:val="none"/>
          <w:lang w:val="en-US" w:eastAsia="zh"/>
          <w14:ligatures w14:val="standardContextual"/>
        </w:rPr>
        <w:t>：广告位置、价格和相应优惠详情请咨询有关联系人。</w:t>
      </w:r>
    </w:p>
    <w:p>
      <w:pPr>
        <w:pStyle w:val="1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40" w:lineRule="exact"/>
        <w:ind w:right="0" w:rightChars="0" w:firstLine="640" w:firstLineChars="200"/>
        <w:jc w:val="both"/>
        <w:textAlignment w:val="auto"/>
        <w:rPr>
          <w:rFonts w:hint="eastAsia" w:ascii="Times New Roman" w:hAnsi="Times New Roman" w:eastAsia="仿宋" w:cs="Times New Roman"/>
          <w:color w:val="auto"/>
          <w:kern w:val="2"/>
          <w:sz w:val="32"/>
          <w:szCs w:val="32"/>
          <w:highlight w:val="none"/>
          <w:lang w:val="en-US" w:eastAsia="zh"/>
          <w14:ligatures w14:val="standardContextual"/>
        </w:rPr>
      </w:pPr>
      <w:r>
        <w:rPr>
          <w:rFonts w:hint="eastAsia" w:ascii="楷体" w:hAnsi="楷体" w:eastAsia="楷体" w:cs="楷体"/>
          <w:color w:val="auto"/>
          <w:kern w:val="2"/>
          <w:sz w:val="32"/>
          <w:szCs w:val="32"/>
          <w:highlight w:val="none"/>
          <w:lang w:val="en-US" w:eastAsia="zh"/>
          <w14:ligatures w14:val="standardContextual"/>
        </w:rPr>
        <w:t>（六）优质项目路演</w:t>
      </w:r>
      <w:r>
        <w:rPr>
          <w:rFonts w:hint="eastAsia" w:ascii="楷体" w:hAnsi="楷体" w:eastAsia="楷体" w:cs="楷体"/>
          <w:color w:val="auto"/>
          <w:sz w:val="32"/>
          <w:szCs w:val="32"/>
          <w:lang w:val="en-US" w:eastAsia="zh"/>
        </w:rPr>
        <w:t>：</w:t>
      </w:r>
      <w:r>
        <w:rPr>
          <w:rFonts w:hint="eastAsia" w:ascii="Times New Roman" w:hAnsi="Times New Roman" w:eastAsia="仿宋" w:cs="Times New Roman"/>
          <w:color w:val="auto"/>
          <w:kern w:val="2"/>
          <w:sz w:val="32"/>
          <w:szCs w:val="32"/>
          <w:highlight w:val="none"/>
          <w:lang w:val="en-US" w:eastAsia="zh"/>
          <w14:ligatures w14:val="standardContextual"/>
        </w:rPr>
        <w:t>免费。</w:t>
      </w:r>
      <w:r>
        <w:rPr>
          <w:rFonts w:hint="eastAsia" w:ascii="仿宋" w:hAnsi="仿宋" w:eastAsia="仿宋" w:cs="仿宋"/>
          <w:color w:val="auto"/>
          <w:sz w:val="32"/>
          <w:szCs w:val="32"/>
          <w:lang w:eastAsia="zh"/>
          <w14:ligatures w14:val="standardContextual"/>
        </w:rPr>
        <w:t>主办方将遴选优质项目在博览会现场路演。</w:t>
      </w:r>
    </w:p>
    <w:p>
      <w:pPr>
        <w:pStyle w:val="16"/>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540" w:lineRule="exact"/>
        <w:ind w:right="0" w:rightChars="0" w:firstLine="640" w:firstLineChars="200"/>
        <w:jc w:val="both"/>
        <w:textAlignment w:val="auto"/>
        <w:rPr>
          <w:rFonts w:hint="eastAsia" w:ascii="Times New Roman" w:hAnsi="Times New Roman" w:eastAsia="仿宋" w:cs="Times New Roman"/>
          <w:color w:val="auto"/>
          <w:kern w:val="2"/>
          <w:sz w:val="32"/>
          <w:szCs w:val="32"/>
          <w:highlight w:val="none"/>
          <w:lang w:val="en-US" w:eastAsia="zh"/>
          <w14:ligatures w14:val="standardContextual"/>
        </w:rPr>
      </w:pPr>
      <w:r>
        <w:rPr>
          <w:rFonts w:hint="eastAsia" w:ascii="Times New Roman" w:hAnsi="Times New Roman" w:eastAsia="仿宋" w:cs="Times New Roman"/>
          <w:color w:val="auto"/>
          <w:kern w:val="2"/>
          <w:sz w:val="32"/>
          <w:szCs w:val="32"/>
          <w:highlight w:val="none"/>
          <w:lang w:val="en-US" w:eastAsia="zh"/>
          <w14:ligatures w14:val="standardContextual"/>
        </w:rPr>
        <w:t>注：广东省精准医学应用学会会员单位优惠专享：普通单位会员享受整体9折优惠，理事单位会员享受整体8.5折优惠，常务理事以上单位会员享受整体8折优惠。高水平医院及事业单位可申请减免。</w:t>
      </w:r>
    </w:p>
    <w:p>
      <w:pPr>
        <w:keepNext w:val="0"/>
        <w:keepLines w:val="0"/>
        <w:pageBreakBefore w:val="0"/>
        <w:kinsoku/>
        <w:wordWrap/>
        <w:overflowPunct/>
        <w:topLinePunct w:val="0"/>
        <w:autoSpaceDE/>
        <w:autoSpaceDN/>
        <w:bidi w:val="0"/>
        <w:spacing w:after="0" w:line="540" w:lineRule="exact"/>
        <w:ind w:firstLine="640" w:firstLineChars="200"/>
        <w:textAlignment w:val="auto"/>
        <w:rPr>
          <w:rFonts w:hint="default"/>
          <w:color w:val="auto"/>
          <w:lang w:val="en-US"/>
        </w:rPr>
      </w:pPr>
      <w:r>
        <w:rPr>
          <w:rFonts w:hint="eastAsia" w:ascii="黑体" w:hAnsi="黑体" w:eastAsia="黑体" w:cs="黑体"/>
          <w:color w:val="auto"/>
          <w:sz w:val="32"/>
          <w:szCs w:val="32"/>
          <w:lang w:val="en-US" w:eastAsia="zh-CN"/>
        </w:rPr>
        <w:t>六、参展报名与费用</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lang w:val="en-US" w:eastAsia="zh-CN"/>
        </w:rPr>
        <w:t>（一）</w:t>
      </w:r>
      <w:r>
        <w:rPr>
          <w:rFonts w:hint="eastAsia" w:ascii="楷体" w:hAnsi="楷体" w:eastAsia="楷体" w:cs="楷体"/>
          <w:color w:val="auto"/>
          <w:sz w:val="32"/>
          <w:szCs w:val="32"/>
          <w:lang w:val="en-US" w:eastAsia="zh"/>
        </w:rPr>
        <w:t>单位</w:t>
      </w:r>
      <w:r>
        <w:rPr>
          <w:rFonts w:hint="eastAsia" w:ascii="楷体" w:hAnsi="楷体" w:eastAsia="楷体" w:cs="楷体"/>
          <w:color w:val="auto"/>
          <w:sz w:val="32"/>
          <w:szCs w:val="32"/>
          <w:lang w:val="en-US" w:eastAsia="zh-CN"/>
        </w:rPr>
        <w:t>参展</w:t>
      </w:r>
    </w:p>
    <w:p>
      <w:pPr>
        <w:keepNext w:val="0"/>
        <w:keepLines w:val="0"/>
        <w:pageBreakBefore w:val="0"/>
        <w:widowControl w:val="0"/>
        <w:kinsoku/>
        <w:wordWrap/>
        <w:overflowPunct/>
        <w:topLinePunct w:val="0"/>
        <w:autoSpaceDE/>
        <w:autoSpaceDN/>
        <w:bidi w:val="0"/>
        <w:adjustRightInd/>
        <w:snapToGrid/>
        <w:spacing w:beforeAutospacing="0" w:after="0" w:line="540" w:lineRule="exact"/>
        <w:ind w:right="0" w:rightChars="0" w:firstLine="640" w:firstLineChars="200"/>
        <w:jc w:val="both"/>
        <w:textAlignment w:val="auto"/>
        <w:rPr>
          <w:rFonts w:hint="default"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有意向参展的</w:t>
      </w:r>
      <w:r>
        <w:rPr>
          <w:rFonts w:hint="eastAsia" w:ascii="Times New Roman" w:hAnsi="Times New Roman" w:eastAsia="仿宋" w:cs="Times New Roman"/>
          <w:color w:val="auto"/>
          <w:sz w:val="32"/>
          <w:szCs w:val="32"/>
          <w:lang w:val="en-US" w:eastAsia="zh"/>
        </w:rPr>
        <w:t>单位</w:t>
      </w:r>
      <w:r>
        <w:rPr>
          <w:rFonts w:hint="eastAsia" w:ascii="Times New Roman" w:hAnsi="Times New Roman" w:eastAsia="仿宋" w:cs="Times New Roman"/>
          <w:color w:val="auto"/>
          <w:sz w:val="32"/>
          <w:szCs w:val="32"/>
          <w:lang w:val="en-US" w:eastAsia="zh-CN"/>
        </w:rPr>
        <w:t>请于9月</w:t>
      </w:r>
      <w:r>
        <w:rPr>
          <w:rFonts w:hint="eastAsia" w:ascii="Times New Roman" w:hAnsi="Times New Roman" w:eastAsia="仿宋" w:cs="Times New Roman"/>
          <w:color w:val="auto"/>
          <w:sz w:val="32"/>
          <w:szCs w:val="32"/>
          <w:lang w:val="en-US" w:eastAsia="zh"/>
        </w:rPr>
        <w:t>9</w:t>
      </w:r>
      <w:r>
        <w:rPr>
          <w:rFonts w:hint="eastAsia" w:ascii="Times New Roman" w:hAnsi="Times New Roman" w:eastAsia="仿宋" w:cs="Times New Roman"/>
          <w:color w:val="auto"/>
          <w:sz w:val="32"/>
          <w:szCs w:val="32"/>
          <w:lang w:val="en-US" w:eastAsia="zh-CN"/>
        </w:rPr>
        <w:t>日前扫描以下二维码</w:t>
      </w:r>
      <w:r>
        <w:rPr>
          <w:rFonts w:ascii="Times New Roman" w:hAnsi="Times New Roman" w:eastAsia="仿宋" w:cs="Times New Roman"/>
          <w:color w:val="auto"/>
          <w:sz w:val="32"/>
          <w:szCs w:val="32"/>
        </w:rPr>
        <w:t>进行填写登记</w:t>
      </w:r>
      <w:r>
        <w:rPr>
          <w:rFonts w:hint="eastAsia" w:ascii="Times New Roman" w:hAnsi="Times New Roman" w:eastAsia="仿宋" w:cs="Times New Roman"/>
          <w:color w:val="auto"/>
          <w:sz w:val="32"/>
          <w:szCs w:val="32"/>
          <w:lang w:eastAsia="zh-CN"/>
        </w:rPr>
        <w:t>，</w:t>
      </w:r>
      <w:r>
        <w:rPr>
          <w:rFonts w:hint="eastAsia" w:ascii="Times New Roman" w:hAnsi="Times New Roman" w:eastAsia="仿宋" w:cs="Times New Roman"/>
          <w:color w:val="auto"/>
          <w:sz w:val="32"/>
          <w:szCs w:val="32"/>
          <w:lang w:val="en-US" w:eastAsia="zh-CN"/>
        </w:rPr>
        <w:t>或进入博览会官网（</w:t>
      </w:r>
      <w:r>
        <w:rPr>
          <w:rFonts w:hint="default" w:ascii="Times New Roman" w:hAnsi="Times New Roman" w:eastAsia="仿宋" w:cs="Times New Roman"/>
          <w:color w:val="auto"/>
          <w:sz w:val="32"/>
          <w:szCs w:val="32"/>
          <w:lang w:val="en-US" w:eastAsia="zh-CN"/>
        </w:rPr>
        <w:t>pmex.cn</w:t>
      </w:r>
      <w:r>
        <w:rPr>
          <w:rFonts w:hint="eastAsia" w:ascii="Times New Roman" w:hAnsi="Times New Roman" w:eastAsia="仿宋" w:cs="Times New Roman"/>
          <w:color w:val="auto"/>
          <w:sz w:val="32"/>
          <w:szCs w:val="32"/>
          <w:lang w:val="en-US" w:eastAsia="zh-CN"/>
        </w:rPr>
        <w:t>）点击“参展商服务”-“参展申请表”进行填写登记，我们将有专人对接具体的参展服务及展位选定。详情请留意企业参展邀请函。</w:t>
      </w:r>
    </w:p>
    <w:p>
      <w:pPr>
        <w:pStyle w:val="22"/>
        <w:keepNext w:val="0"/>
        <w:keepLines w:val="0"/>
        <w:pageBreakBefore w:val="0"/>
        <w:kinsoku/>
        <w:wordWrap/>
        <w:overflowPunct/>
        <w:topLinePunct w:val="0"/>
        <w:autoSpaceDN/>
        <w:bidi w:val="0"/>
        <w:spacing w:beforeAutospacing="0" w:after="0" w:line="240" w:lineRule="auto"/>
        <w:ind w:right="0" w:rightChars="0" w:firstLine="480" w:firstLineChars="200"/>
        <w:jc w:val="center"/>
        <w:textAlignment w:val="auto"/>
        <w:rPr>
          <w:rFonts w:hint="eastAsia" w:eastAsia="宋体"/>
          <w:color w:val="auto"/>
          <w:lang w:eastAsia="zh-CN"/>
        </w:rPr>
      </w:pPr>
      <w:r>
        <w:rPr>
          <w:rFonts w:hint="eastAsia" w:eastAsia="宋体"/>
          <w:color w:val="auto"/>
          <w:lang w:val="en-US" w:eastAsia="zh-CN"/>
        </w:rPr>
        <w:drawing>
          <wp:inline distT="0" distB="0" distL="114300" distR="114300">
            <wp:extent cx="2160270" cy="2160270"/>
            <wp:effectExtent l="0" t="0" r="381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7"/>
                    <a:stretch>
                      <a:fillRect/>
                    </a:stretch>
                  </pic:blipFill>
                  <pic:spPr>
                    <a:xfrm>
                      <a:off x="0" y="0"/>
                      <a:ext cx="2160270" cy="216027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Autospacing="0" w:after="0" w:line="572" w:lineRule="exact"/>
        <w:ind w:right="0" w:rightChars="0" w:firstLine="640" w:firstLineChars="200"/>
        <w:jc w:val="both"/>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rPr>
        <w:t>）观展报名</w:t>
      </w:r>
    </w:p>
    <w:p>
      <w:pPr>
        <w:keepNext w:val="0"/>
        <w:keepLines w:val="0"/>
        <w:pageBreakBefore w:val="0"/>
        <w:widowControl w:val="0"/>
        <w:kinsoku/>
        <w:wordWrap/>
        <w:overflowPunct/>
        <w:topLinePunct w:val="0"/>
        <w:autoSpaceDE/>
        <w:autoSpaceDN/>
        <w:bidi w:val="0"/>
        <w:adjustRightInd/>
        <w:snapToGrid/>
        <w:spacing w:beforeAutospacing="0" w:after="0" w:line="572" w:lineRule="exact"/>
        <w:ind w:right="0" w:rightChars="0" w:firstLine="640" w:firstLineChars="200"/>
        <w:jc w:val="both"/>
        <w:textAlignment w:val="auto"/>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1．个人预约报名：请进入博览会官网（pmex.cn）点击</w:t>
      </w:r>
      <w:r>
        <w:rPr>
          <w:rFonts w:hint="eastAsia" w:ascii="仿宋" w:hAnsi="仿宋" w:eastAsia="仿宋" w:cs="仿宋"/>
          <w:color w:val="auto"/>
          <w:sz w:val="32"/>
          <w:szCs w:val="32"/>
        </w:rPr>
        <w:t>“观众服务”-“观众申请”</w:t>
      </w:r>
      <w:r>
        <w:rPr>
          <w:rFonts w:ascii="Times New Roman" w:hAnsi="Times New Roman" w:eastAsia="仿宋" w:cs="Times New Roman"/>
          <w:color w:val="auto"/>
          <w:sz w:val="32"/>
          <w:szCs w:val="32"/>
        </w:rPr>
        <w:t>，或扫描以下二维码，通过学会微信公众号进行报名。我们将为预约报名的观众预留博览会资料一套。</w:t>
      </w:r>
    </w:p>
    <w:p>
      <w:pPr>
        <w:keepNext w:val="0"/>
        <w:keepLines w:val="0"/>
        <w:pageBreakBefore w:val="0"/>
        <w:kinsoku/>
        <w:wordWrap/>
        <w:overflowPunct/>
        <w:topLinePunct w:val="0"/>
        <w:autoSpaceDN/>
        <w:bidi w:val="0"/>
        <w:spacing w:beforeAutospacing="0" w:after="0" w:line="240" w:lineRule="auto"/>
        <w:ind w:right="0" w:rightChars="0" w:firstLine="640" w:firstLineChars="200"/>
        <w:jc w:val="center"/>
        <w:textAlignment w:val="auto"/>
        <w:rPr>
          <w:rFonts w:hint="eastAsia" w:ascii="Times New Roman" w:hAnsi="Times New Roman" w:eastAsia="仿宋" w:cs="Times New Roman"/>
          <w:color w:val="auto"/>
          <w:sz w:val="32"/>
          <w:szCs w:val="32"/>
          <w:lang w:eastAsia="zh-CN"/>
        </w:rPr>
      </w:pPr>
      <w:r>
        <w:rPr>
          <w:rFonts w:hint="eastAsia" w:ascii="Times New Roman" w:hAnsi="Times New Roman" w:eastAsia="仿宋" w:cs="Times New Roman"/>
          <w:color w:val="auto"/>
          <w:sz w:val="32"/>
          <w:szCs w:val="32"/>
          <w:lang w:eastAsia="zh-CN"/>
        </w:rPr>
        <w:drawing>
          <wp:inline distT="0" distB="0" distL="114300" distR="114300">
            <wp:extent cx="2160270" cy="2160270"/>
            <wp:effectExtent l="0" t="0" r="3810" b="3810"/>
            <wp:docPr id="5" name="图片 5" descr="2026第六届广州精准医学博览会(脑机接口专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6第六届广州精准医学博览会(脑机接口专场）"/>
                    <pic:cNvPicPr>
                      <a:picLocks noChangeAspect="1"/>
                    </pic:cNvPicPr>
                  </pic:nvPicPr>
                  <pic:blipFill>
                    <a:blip r:embed="rId8"/>
                    <a:stretch>
                      <a:fillRect/>
                    </a:stretch>
                  </pic:blipFill>
                  <pic:spPr>
                    <a:xfrm>
                      <a:off x="0" y="0"/>
                      <a:ext cx="2160270" cy="216027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Autospacing="0" w:after="0" w:line="560" w:lineRule="exact"/>
        <w:ind w:right="0" w:rightChars="0" w:firstLine="640" w:firstLineChars="200"/>
        <w:textAlignment w:val="auto"/>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2．现场报名：请在现场的大会服务中心处进行咨询、报名。</w:t>
      </w:r>
    </w:p>
    <w:p>
      <w:pPr>
        <w:keepNext w:val="0"/>
        <w:keepLines w:val="0"/>
        <w:pageBreakBefore w:val="0"/>
        <w:widowControl w:val="0"/>
        <w:kinsoku/>
        <w:wordWrap/>
        <w:overflowPunct/>
        <w:topLinePunct w:val="0"/>
        <w:autoSpaceDE/>
        <w:autoSpaceDN/>
        <w:bidi w:val="0"/>
        <w:adjustRightInd/>
        <w:snapToGrid/>
        <w:spacing w:beforeAutospacing="0" w:after="0" w:line="560" w:lineRule="exact"/>
        <w:ind w:right="0" w:rightChars="0"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w:t>
      </w:r>
      <w:r>
        <w:rPr>
          <w:rFonts w:hint="eastAsia" w:ascii="楷体" w:hAnsi="楷体" w:eastAsia="楷体" w:cs="楷体"/>
          <w:color w:val="auto"/>
          <w:sz w:val="32"/>
          <w:szCs w:val="32"/>
          <w:lang w:eastAsia="zh"/>
        </w:rPr>
        <w:t>三</w:t>
      </w:r>
      <w:r>
        <w:rPr>
          <w:rFonts w:hint="eastAsia" w:ascii="楷体" w:hAnsi="楷体" w:eastAsia="楷体" w:cs="楷体"/>
          <w:color w:val="auto"/>
          <w:sz w:val="32"/>
          <w:szCs w:val="32"/>
        </w:rPr>
        <w:t>）报名参展咨询</w:t>
      </w:r>
    </w:p>
    <w:p>
      <w:pPr>
        <w:keepNext w:val="0"/>
        <w:keepLines w:val="0"/>
        <w:pageBreakBefore w:val="0"/>
        <w:widowControl w:val="0"/>
        <w:kinsoku/>
        <w:wordWrap/>
        <w:overflowPunct/>
        <w:topLinePunct w:val="0"/>
        <w:autoSpaceDE/>
        <w:autoSpaceDN/>
        <w:bidi w:val="0"/>
        <w:adjustRightInd/>
        <w:snapToGrid/>
        <w:spacing w:beforeAutospacing="0" w:after="0" w:line="560" w:lineRule="exact"/>
        <w:ind w:right="0" w:rightChars="0" w:firstLine="640" w:firstLineChars="200"/>
        <w:textAlignment w:val="auto"/>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苏</w:t>
      </w:r>
      <w:r>
        <w:rPr>
          <w:rFonts w:ascii="Times New Roman" w:hAnsi="Times New Roman" w:eastAsia="仿宋" w:cs="Times New Roman"/>
          <w:color w:val="auto"/>
          <w:sz w:val="32"/>
          <w:szCs w:val="32"/>
        </w:rPr>
        <w:t>老师：</w:t>
      </w:r>
      <w:r>
        <w:rPr>
          <w:rFonts w:hint="eastAsia" w:ascii="Times New Roman" w:hAnsi="Times New Roman" w:eastAsia="仿宋" w:cs="Times New Roman"/>
          <w:color w:val="auto"/>
          <w:sz w:val="32"/>
          <w:szCs w:val="32"/>
          <w:lang w:val="en-US" w:eastAsia="zh-CN"/>
        </w:rPr>
        <w:t xml:space="preserve">18148751805 </w:t>
      </w:r>
      <w:r>
        <w:rPr>
          <w:rFonts w:ascii="Times New Roman" w:hAnsi="Times New Roman" w:eastAsia="仿宋" w:cs="Times New Roman"/>
          <w:color w:val="auto"/>
          <w:sz w:val="32"/>
          <w:szCs w:val="32"/>
        </w:rPr>
        <w:t xml:space="preserve"> </w:t>
      </w:r>
      <w:r>
        <w:rPr>
          <w:rFonts w:hint="eastAsia" w:ascii="Times New Roman" w:hAnsi="Times New Roman" w:eastAsia="仿宋" w:cs="Times New Roman"/>
          <w:color w:val="auto"/>
          <w:sz w:val="32"/>
          <w:szCs w:val="32"/>
          <w:lang w:val="en-US" w:eastAsia="zh-CN"/>
        </w:rPr>
        <w:fldChar w:fldCharType="begin"/>
      </w:r>
      <w:r>
        <w:rPr>
          <w:rFonts w:hint="eastAsia" w:ascii="Times New Roman" w:hAnsi="Times New Roman" w:eastAsia="仿宋" w:cs="Times New Roman"/>
          <w:color w:val="auto"/>
          <w:sz w:val="32"/>
          <w:szCs w:val="32"/>
          <w:lang w:val="en-US" w:eastAsia="zh-CN"/>
        </w:rPr>
        <w:instrText xml:space="preserve"> HYPERLINK "mailto:st@gdpmaa.com" </w:instrText>
      </w:r>
      <w:r>
        <w:rPr>
          <w:rFonts w:hint="eastAsia" w:ascii="Times New Roman" w:hAnsi="Times New Roman" w:eastAsia="仿宋" w:cs="Times New Roman"/>
          <w:color w:val="auto"/>
          <w:sz w:val="32"/>
          <w:szCs w:val="32"/>
          <w:lang w:val="en-US" w:eastAsia="zh-CN"/>
        </w:rPr>
        <w:fldChar w:fldCharType="separate"/>
      </w:r>
      <w:r>
        <w:rPr>
          <w:rFonts w:hint="eastAsia" w:ascii="Times New Roman" w:hAnsi="Times New Roman" w:eastAsia="仿宋" w:cs="Times New Roman"/>
          <w:color w:val="auto"/>
          <w:sz w:val="32"/>
          <w:szCs w:val="32"/>
          <w:lang w:val="en-US" w:eastAsia="zh-CN"/>
        </w:rPr>
        <w:t>st@gdpmaa.com</w:t>
      </w:r>
      <w:r>
        <w:rPr>
          <w:rFonts w:hint="eastAsia" w:ascii="Times New Roman" w:hAnsi="Times New Roman" w:eastAsia="仿宋" w:cs="Times New Roman"/>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Autospacing="0" w:after="0" w:line="560" w:lineRule="exact"/>
        <w:ind w:right="0" w:rightChars="0" w:firstLine="640" w:firstLineChars="200"/>
        <w:textAlignment w:val="auto"/>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通讯地址：广州市越秀区天河路45-21号</w:t>
      </w:r>
    </w:p>
    <w:p>
      <w:pPr>
        <w:keepNext w:val="0"/>
        <w:keepLines w:val="0"/>
        <w:pageBreakBefore w:val="0"/>
        <w:widowControl w:val="0"/>
        <w:kinsoku/>
        <w:wordWrap/>
        <w:overflowPunct/>
        <w:topLinePunct w:val="0"/>
        <w:autoSpaceDE/>
        <w:autoSpaceDN/>
        <w:bidi w:val="0"/>
        <w:adjustRightInd/>
        <w:snapToGrid/>
        <w:spacing w:beforeAutospacing="0" w:after="0" w:line="560" w:lineRule="exact"/>
        <w:ind w:right="0" w:rightChars="0" w:firstLine="640" w:firstLineChars="200"/>
        <w:textAlignment w:val="auto"/>
        <w:rPr>
          <w:rFonts w:ascii="Times New Roman" w:hAnsi="Times New Roman" w:eastAsia="仿宋"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ascii="Times New Roman" w:hAnsi="Times New Roman" w:eastAsia="仿宋"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ascii="Times New Roman" w:hAnsi="Times New Roman" w:eastAsia="仿宋"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after="0" w:afterLines="0" w:line="560" w:lineRule="exact"/>
        <w:ind w:left="2640" w:leftChars="1200" w:right="0" w:rightChars="0" w:firstLine="0" w:firstLineChars="0"/>
        <w:jc w:val="center"/>
        <w:textAlignment w:val="auto"/>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广东省精准医学应用学会</w:t>
      </w:r>
    </w:p>
    <w:p>
      <w:pPr>
        <w:keepNext w:val="0"/>
        <w:keepLines w:val="0"/>
        <w:pageBreakBefore w:val="0"/>
        <w:widowControl w:val="0"/>
        <w:kinsoku/>
        <w:wordWrap/>
        <w:overflowPunct/>
        <w:topLinePunct w:val="0"/>
        <w:autoSpaceDE/>
        <w:autoSpaceDN/>
        <w:bidi w:val="0"/>
        <w:adjustRightInd/>
        <w:snapToGrid/>
        <w:spacing w:after="0" w:afterLines="0" w:line="560" w:lineRule="exact"/>
        <w:ind w:left="2640" w:leftChars="1200" w:right="0" w:rightChars="0" w:firstLine="0" w:firstLineChars="0"/>
        <w:jc w:val="center"/>
        <w:textAlignment w:val="auto"/>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202</w:t>
      </w:r>
      <w:r>
        <w:rPr>
          <w:rFonts w:hint="eastAsia" w:ascii="Times New Roman" w:hAnsi="Times New Roman" w:eastAsia="仿宋" w:cs="Times New Roman"/>
          <w:color w:val="auto"/>
          <w:sz w:val="32"/>
          <w:szCs w:val="32"/>
          <w:lang w:val="en-US" w:eastAsia="zh-CN"/>
        </w:rPr>
        <w:t>6</w:t>
      </w:r>
      <w:r>
        <w:rPr>
          <w:rFonts w:ascii="Times New Roman" w:hAnsi="Times New Roman" w:eastAsia="仿宋" w:cs="Times New Roman"/>
          <w:color w:val="auto"/>
          <w:sz w:val="32"/>
          <w:szCs w:val="32"/>
        </w:rPr>
        <w:t>年</w:t>
      </w:r>
      <w:r>
        <w:rPr>
          <w:rFonts w:hint="eastAsia" w:ascii="Times New Roman" w:hAnsi="Times New Roman" w:eastAsia="仿宋" w:cs="Times New Roman"/>
          <w:color w:val="auto"/>
          <w:sz w:val="32"/>
          <w:szCs w:val="32"/>
          <w:lang w:val="en-US" w:eastAsia="zh-CN"/>
        </w:rPr>
        <w:t>8</w:t>
      </w:r>
      <w:r>
        <w:rPr>
          <w:rFonts w:ascii="Times New Roman" w:hAnsi="Times New Roman" w:eastAsia="仿宋" w:cs="Times New Roman"/>
          <w:color w:val="auto"/>
          <w:sz w:val="32"/>
          <w:szCs w:val="32"/>
        </w:rPr>
        <w:t>月</w:t>
      </w:r>
      <w:r>
        <w:rPr>
          <w:rFonts w:hint="eastAsia" w:ascii="Times New Roman" w:hAnsi="Times New Roman" w:eastAsia="仿宋" w:cs="Times New Roman"/>
          <w:color w:val="auto"/>
          <w:sz w:val="32"/>
          <w:szCs w:val="32"/>
          <w:lang w:val="en-US" w:eastAsia="zh-CN"/>
        </w:rPr>
        <w:t>30</w:t>
      </w:r>
      <w:r>
        <w:rPr>
          <w:rFonts w:ascii="Times New Roman" w:hAnsi="Times New Roman" w:eastAsia="仿宋" w:cs="Times New Roman"/>
          <w:color w:val="auto"/>
          <w:sz w:val="32"/>
          <w:szCs w:val="32"/>
        </w:rPr>
        <w:t>日</w:t>
      </w:r>
    </w:p>
    <w:p>
      <w:pPr>
        <w:pStyle w:val="22"/>
        <w:rPr>
          <w:rFonts w:hint="default" w:ascii="Times New Roman" w:hAnsi="Times New Roman" w:eastAsia="仿宋" w:cs="Times New Roman"/>
          <w:color w:val="auto"/>
          <w:sz w:val="32"/>
          <w:szCs w:val="32"/>
        </w:rPr>
      </w:pPr>
    </w:p>
    <w:p>
      <w:pPr>
        <w:pStyle w:val="22"/>
        <w:rPr>
          <w:rFonts w:hint="default" w:ascii="Times New Roman" w:hAnsi="Times New Roman" w:eastAsia="仿宋" w:cs="Times New Roman"/>
          <w:color w:val="auto"/>
          <w:sz w:val="32"/>
          <w:szCs w:val="32"/>
        </w:rPr>
      </w:pPr>
    </w:p>
    <w:p>
      <w:pPr>
        <w:keepNext w:val="0"/>
        <w:keepLines w:val="0"/>
        <w:pageBreakBefore w:val="0"/>
        <w:widowControl w:val="0"/>
        <w:kinsoku/>
        <w:wordWrap/>
        <w:overflowPunct/>
        <w:topLinePunct w:val="0"/>
        <w:autoSpaceDE/>
        <w:autoSpaceDN/>
        <w:bidi w:val="0"/>
        <w:spacing w:after="0" w:line="572" w:lineRule="exact"/>
        <w:ind w:right="0" w:rightChars="0"/>
        <w:jc w:val="left"/>
        <w:textAlignment w:val="auto"/>
        <w:rPr>
          <w:rFonts w:hint="default" w:ascii="Times New Roman" w:hAnsi="Times New Roman" w:eastAsia="仿宋" w:cs="Times New Roman"/>
          <w:color w:val="auto"/>
          <w:sz w:val="32"/>
          <w:szCs w:val="32"/>
        </w:rPr>
      </w:pPr>
    </w:p>
    <w:p>
      <w:pPr>
        <w:pStyle w:val="12"/>
        <w:keepNext w:val="0"/>
        <w:keepLines w:val="0"/>
        <w:pageBreakBefore w:val="0"/>
        <w:widowControl w:val="0"/>
        <w:kinsoku/>
        <w:wordWrap/>
        <w:overflowPunct/>
        <w:topLinePunct w:val="0"/>
        <w:autoSpaceDE/>
        <w:autoSpaceDN/>
        <w:bidi w:val="0"/>
        <w:spacing w:after="0" w:line="572" w:lineRule="exact"/>
        <w:ind w:right="0" w:rightChars="0" w:firstLine="0" w:firstLineChars="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5760085" cy="0"/>
                <wp:effectExtent l="0" t="6350" r="0" b="6350"/>
                <wp:wrapNone/>
                <wp:docPr id="43" name="直接连接符 43"/>
                <wp:cNvGraphicFramePr/>
                <a:graphic xmlns:a="http://schemas.openxmlformats.org/drawingml/2006/main">
                  <a:graphicData uri="http://schemas.microsoft.com/office/word/2010/wordprocessingShape">
                    <wps:wsp>
                      <wps:cNvCnPr/>
                      <wps:spPr>
                        <a:xfrm>
                          <a:off x="0" y="0"/>
                          <a:ext cx="5760085"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top:0pt;height:0pt;width:453.55pt;mso-position-horizontal:center;z-index:251659264;mso-width-relative:page;mso-height-relative:page;" filled="f" stroked="t" coordsize="21600,21600" o:gfxdata="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h47VNMAAAACAQAADwAAAAAAAAABACAAAAAiAAAAZHJzL2Rvd25yZXYueG1sUEsBAhQAFAAA&#10;AAgAh07iQDrFk7b0AQAA6QMAAA4AAAAAAAAAAQAgAAAAIgEAAGRycy9lMm9Eb2MueG1sUEsFBgAA&#10;AAAGAAYAWQEAAIgFAAAAAA==&#10;">
                <v:fill on="f" focussize="0,0"/>
                <v:stroke weight="1pt" color="#000000" joinstyle="round"/>
                <v:imagedata o:title=""/>
                <o:lock v:ext="edit" aspectratio="f"/>
              </v:line>
            </w:pict>
          </mc:Fallback>
        </mc:AlternateContent>
      </w:r>
      <w:r>
        <w:rPr>
          <w:rFonts w:hint="default" w:ascii="Times New Roman" w:hAnsi="Times New Roman" w:eastAsia="仿宋" w:cs="Times New Roman"/>
          <w:color w:val="auto"/>
          <w:sz w:val="28"/>
          <w:szCs w:val="28"/>
        </w:rPr>
        <w:t>　抄送：学会会长、副会长、理事会各理事、监事、学会其他部门。</w:t>
      </w:r>
    </w:p>
    <w:p>
      <w:pPr>
        <w:keepNext w:val="0"/>
        <w:keepLines w:val="0"/>
        <w:pageBreakBefore w:val="0"/>
        <w:widowControl w:val="0"/>
        <w:kinsoku/>
        <w:wordWrap/>
        <w:overflowPunct/>
        <w:topLinePunct w:val="0"/>
        <w:autoSpaceDE/>
        <w:autoSpaceDN/>
        <w:bidi w:val="0"/>
        <w:adjustRightInd w:val="0"/>
        <w:snapToGrid w:val="0"/>
        <w:spacing w:after="0" w:line="572" w:lineRule="exact"/>
        <w:ind w:right="0" w:rightChars="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mc:AlternateContent>
          <mc:Choice Requires="wpg">
            <w:drawing>
              <wp:anchor distT="0" distB="0" distL="114300" distR="114300" simplePos="0" relativeHeight="251660288" behindDoc="0" locked="0" layoutInCell="1" allowOverlap="1">
                <wp:simplePos x="0" y="0"/>
                <wp:positionH relativeFrom="column">
                  <wp:posOffset>-78740</wp:posOffset>
                </wp:positionH>
                <wp:positionV relativeFrom="paragraph">
                  <wp:posOffset>9525</wp:posOffset>
                </wp:positionV>
                <wp:extent cx="5761355" cy="369570"/>
                <wp:effectExtent l="0" t="4445" r="10795" b="6985"/>
                <wp:wrapNone/>
                <wp:docPr id="4" name="组合 4"/>
                <wp:cNvGraphicFramePr/>
                <a:graphic xmlns:a="http://schemas.openxmlformats.org/drawingml/2006/main">
                  <a:graphicData uri="http://schemas.microsoft.com/office/word/2010/wordprocessingGroup">
                    <wpg:wgp>
                      <wpg:cNvGrpSpPr/>
                      <wpg:grpSpPr>
                        <a:xfrm>
                          <a:off x="0" y="0"/>
                          <a:ext cx="5761355" cy="369570"/>
                          <a:chOff x="0" y="0"/>
                          <a:chExt cx="9073" cy="582"/>
                        </a:xfrm>
                        <a:effectLst/>
                      </wpg:grpSpPr>
                      <wps:wsp>
                        <wps:cNvPr id="45" name="直接连接符 1"/>
                        <wps:cNvCnPr/>
                        <wps:spPr>
                          <a:xfrm>
                            <a:off x="2" y="0"/>
                            <a:ext cx="9071" cy="0"/>
                          </a:xfrm>
                          <a:prstGeom prst="line">
                            <a:avLst/>
                          </a:prstGeom>
                          <a:ln w="9525" cap="flat" cmpd="sng">
                            <a:solidFill>
                              <a:srgbClr val="000000"/>
                            </a:solidFill>
                            <a:prstDash val="solid"/>
                            <a:headEnd type="none" w="med" len="med"/>
                            <a:tailEnd type="none" w="med" len="med"/>
                          </a:ln>
                          <a:effectLst/>
                        </wps:spPr>
                        <wps:bodyPr/>
                      </wps:wsp>
                      <wps:wsp>
                        <wps:cNvPr id="46" name="直接连接符 2"/>
                        <wps:cNvCnPr/>
                        <wps:spPr>
                          <a:xfrm>
                            <a:off x="0" y="582"/>
                            <a:ext cx="9071" cy="0"/>
                          </a:xfrm>
                          <a:prstGeom prst="line">
                            <a:avLst/>
                          </a:prstGeom>
                          <a:ln w="12700" cap="flat" cmpd="sng">
                            <a:solidFill>
                              <a:srgbClr val="000000"/>
                            </a:solidFill>
                            <a:prstDash val="solid"/>
                            <a:headEnd type="none" w="med" len="med"/>
                            <a:tailEnd type="none" w="med" len="med"/>
                          </a:ln>
                          <a:effectLst/>
                        </wps:spPr>
                        <wps:bodyPr/>
                      </wps:wsp>
                    </wpg:wgp>
                  </a:graphicData>
                </a:graphic>
              </wp:anchor>
            </w:drawing>
          </mc:Choice>
          <mc:Fallback>
            <w:pict>
              <v:group id="_x0000_s1026" o:spid="_x0000_s1026" o:spt="203" style="position:absolute;left:0pt;margin-left:-6.2pt;margin-top:0.75pt;height:29.1pt;width:453.65pt;z-index:251660288;mso-width-relative:page;mso-height-relative:page;" coordsize="9073,582" o:gfxdata="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GVDahXZAAAACAEAAA8A&#10;AAAAAAAAAQAgAAAAIgAAAGRycy9kb3ducmV2LnhtbFBLAQIUABQAAAAIAIdO4kAq913viAIAACQH&#10;AAAOAAAAAAAAAAEAIAAAACgBAABkcnMvZTJvRG9jLnhtbFBLBQYAAAAABgAGAFkBAAAiBgAAAAA=&#10;">
                <o:lock v:ext="edit" aspectratio="f"/>
                <v:line id="直接连接符 1" o:spid="_x0000_s1026" o:spt="20" style="position:absolute;left:2;top:0;height:0;width:9071;" filled="f" stroked="t" coordsize="21600,21600" o:gfxdata="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4XC2/&#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接连接符 2" o:spid="_x0000_s1026" o:spt="20" style="position:absolute;left:0;top:582;height:0;width:9071;" filled="f" stroked="t" coordsize="21600,21600" o:gfxdata="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xn6Vq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group>
            </w:pict>
          </mc:Fallback>
        </mc:AlternateContent>
      </w:r>
      <w:r>
        <w:rPr>
          <w:rFonts w:hint="default" w:ascii="Times New Roman" w:hAnsi="Times New Roman" w:eastAsia="仿宋" w:cs="Times New Roman"/>
          <w:color w:val="auto"/>
          <w:sz w:val="28"/>
          <w:szCs w:val="28"/>
        </w:rPr>
        <w:t xml:space="preserve">　广东省精准医学应用学会               </w:t>
      </w:r>
      <w:r>
        <w:rPr>
          <w:rFonts w:hint="default" w:ascii="Times New Roman" w:hAnsi="Times New Roman" w:eastAsia="仿宋" w:cs="Times New Roman"/>
          <w:color w:val="auto"/>
          <w:sz w:val="28"/>
          <w:szCs w:val="28"/>
          <w:shd w:val="clear" w:color="auto" w:fill="FFFFFF"/>
        </w:rPr>
        <w:t xml:space="preserve"> 　202</w:t>
      </w:r>
      <w:r>
        <w:rPr>
          <w:rFonts w:hint="eastAsia" w:ascii="Times New Roman" w:hAnsi="Times New Roman" w:eastAsia="仿宋" w:cs="Times New Roman"/>
          <w:color w:val="auto"/>
          <w:sz w:val="28"/>
          <w:szCs w:val="28"/>
          <w:shd w:val="clear" w:color="auto" w:fill="FFFFFF"/>
          <w:lang w:val="en-US" w:eastAsia="zh-CN"/>
        </w:rPr>
        <w:t>6</w:t>
      </w:r>
      <w:r>
        <w:rPr>
          <w:rFonts w:hint="default" w:ascii="Times New Roman" w:hAnsi="Times New Roman" w:eastAsia="仿宋" w:cs="Times New Roman"/>
          <w:color w:val="auto"/>
          <w:sz w:val="28"/>
          <w:szCs w:val="28"/>
          <w:shd w:val="clear" w:color="auto" w:fill="FFFFFF"/>
        </w:rPr>
        <w:t>年</w:t>
      </w:r>
      <w:r>
        <w:rPr>
          <w:rFonts w:hint="eastAsia" w:ascii="Times New Roman" w:hAnsi="Times New Roman" w:eastAsia="仿宋" w:cs="Times New Roman"/>
          <w:color w:val="auto"/>
          <w:sz w:val="28"/>
          <w:szCs w:val="28"/>
          <w:shd w:val="clear" w:color="auto" w:fill="FFFFFF"/>
          <w:lang w:val="en-US" w:eastAsia="zh-CN"/>
        </w:rPr>
        <w:t>8</w:t>
      </w:r>
      <w:r>
        <w:rPr>
          <w:rFonts w:hint="default" w:ascii="Times New Roman" w:hAnsi="Times New Roman" w:eastAsia="仿宋" w:cs="Times New Roman"/>
          <w:color w:val="auto"/>
          <w:sz w:val="28"/>
          <w:szCs w:val="28"/>
          <w:shd w:val="clear" w:color="auto" w:fill="FFFFFF"/>
        </w:rPr>
        <w:t>月</w:t>
      </w:r>
      <w:r>
        <w:rPr>
          <w:rFonts w:hint="eastAsia" w:ascii="Times New Roman" w:hAnsi="Times New Roman" w:eastAsia="仿宋" w:cs="Times New Roman"/>
          <w:color w:val="auto"/>
          <w:sz w:val="28"/>
          <w:szCs w:val="28"/>
          <w:shd w:val="clear" w:color="auto" w:fill="FFFFFF"/>
          <w:lang w:val="en-US" w:eastAsia="zh-CN"/>
        </w:rPr>
        <w:t>30</w:t>
      </w:r>
      <w:r>
        <w:rPr>
          <w:rFonts w:hint="default" w:ascii="Times New Roman" w:hAnsi="Times New Roman" w:eastAsia="仿宋" w:cs="Times New Roman"/>
          <w:color w:val="auto"/>
          <w:sz w:val="28"/>
          <w:szCs w:val="28"/>
          <w:shd w:val="clear" w:color="auto" w:fill="FFFFFF"/>
        </w:rPr>
        <w:t>日</w:t>
      </w:r>
      <w:r>
        <w:rPr>
          <w:rFonts w:hint="default" w:ascii="Times New Roman" w:hAnsi="Times New Roman" w:eastAsia="仿宋" w:cs="Times New Roman"/>
          <w:color w:val="auto"/>
          <w:sz w:val="28"/>
          <w:szCs w:val="28"/>
        </w:rPr>
        <w:t>印发</w:t>
      </w:r>
    </w:p>
    <w:p>
      <w:pPr>
        <w:pStyle w:val="12"/>
        <w:keepNext w:val="0"/>
        <w:keepLines w:val="0"/>
        <w:pageBreakBefore w:val="0"/>
        <w:widowControl w:val="0"/>
        <w:kinsoku/>
        <w:wordWrap/>
        <w:overflowPunct/>
        <w:topLinePunct w:val="0"/>
        <w:autoSpaceDE/>
        <w:autoSpaceDN/>
        <w:bidi w:val="0"/>
        <w:spacing w:after="0" w:line="572" w:lineRule="exact"/>
        <w:ind w:right="0" w:rightChars="0" w:firstLine="0" w:firstLineChars="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28"/>
          <w:szCs w:val="28"/>
        </w:rPr>
        <w:t>　校对：</w:t>
      </w:r>
      <w:r>
        <w:rPr>
          <w:rFonts w:hint="eastAsia" w:ascii="Times New Roman" w:hAnsi="Times New Roman" w:eastAsia="仿宋" w:cs="Times New Roman"/>
          <w:color w:val="auto"/>
          <w:sz w:val="28"/>
          <w:szCs w:val="28"/>
          <w:lang w:val="en-US" w:eastAsia="zh-CN"/>
        </w:rPr>
        <w:t>项目</w:t>
      </w:r>
      <w:r>
        <w:rPr>
          <w:rFonts w:hint="default" w:ascii="Times New Roman" w:hAnsi="Times New Roman" w:eastAsia="仿宋" w:cs="Times New Roman"/>
          <w:color w:val="auto"/>
          <w:sz w:val="28"/>
          <w:szCs w:val="28"/>
        </w:rPr>
        <w:t xml:space="preserve">部 </w:t>
      </w:r>
      <w:r>
        <w:rPr>
          <w:rFonts w:hint="eastAsia" w:ascii="Times New Roman" w:hAnsi="Times New Roman" w:eastAsia="仿宋" w:cs="Times New Roman"/>
          <w:color w:val="auto"/>
          <w:sz w:val="28"/>
          <w:szCs w:val="28"/>
          <w:lang w:val="en-US" w:eastAsia="zh-CN"/>
        </w:rPr>
        <w:t>苏婷</w:t>
      </w:r>
      <w:r>
        <w:rPr>
          <w:rFonts w:hint="default" w:ascii="Times New Roman" w:hAnsi="Times New Roman" w:eastAsia="仿宋" w:cs="Times New Roman"/>
          <w:color w:val="auto"/>
          <w:sz w:val="28"/>
          <w:szCs w:val="28"/>
        </w:rPr>
        <w:t xml:space="preserve">                        　 （共印</w:t>
      </w:r>
      <w:r>
        <w:rPr>
          <w:rFonts w:hint="default" w:ascii="Times New Roman" w:hAnsi="Times New Roman" w:eastAsia="仿宋" w:cs="Times New Roman"/>
          <w:color w:val="auto"/>
          <w:sz w:val="28"/>
          <w:szCs w:val="28"/>
          <w:shd w:val="clear" w:color="auto" w:fill="FFFFFF"/>
        </w:rPr>
        <w:t>3</w:t>
      </w:r>
      <w:r>
        <w:rPr>
          <w:rFonts w:hint="default" w:ascii="Times New Roman" w:hAnsi="Times New Roman" w:eastAsia="仿宋" w:cs="Times New Roman"/>
          <w:color w:val="auto"/>
          <w:sz w:val="28"/>
          <w:szCs w:val="28"/>
        </w:rPr>
        <w:t>份）</w:t>
      </w:r>
    </w:p>
    <w:sectPr>
      <w:footerReference r:id="rId5" w:type="default"/>
      <w:pgSz w:w="11906" w:h="16838"/>
      <w:pgMar w:top="2041" w:right="1531" w:bottom="2041" w:left="1531" w:header="1417" w:footer="1417" w:gutter="0"/>
      <w:pgNumType w:fmt="numberInDash" w:start="2"/>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186057"/>
    <w:rsid w:val="00042234"/>
    <w:rsid w:val="0006376D"/>
    <w:rsid w:val="00186057"/>
    <w:rsid w:val="003F1CDD"/>
    <w:rsid w:val="004065D6"/>
    <w:rsid w:val="005B517D"/>
    <w:rsid w:val="005D2854"/>
    <w:rsid w:val="005D60DE"/>
    <w:rsid w:val="006C55E2"/>
    <w:rsid w:val="0079182A"/>
    <w:rsid w:val="00940C78"/>
    <w:rsid w:val="00A053D1"/>
    <w:rsid w:val="00A77EF8"/>
    <w:rsid w:val="00B66776"/>
    <w:rsid w:val="00BF647C"/>
    <w:rsid w:val="00C142FA"/>
    <w:rsid w:val="00C96ED9"/>
    <w:rsid w:val="00FD2A96"/>
    <w:rsid w:val="014063FE"/>
    <w:rsid w:val="01BD3440"/>
    <w:rsid w:val="020F7B7E"/>
    <w:rsid w:val="03292DF3"/>
    <w:rsid w:val="03DC6297"/>
    <w:rsid w:val="07DA02F9"/>
    <w:rsid w:val="08420378"/>
    <w:rsid w:val="091A7535"/>
    <w:rsid w:val="0A436F52"/>
    <w:rsid w:val="0BBC0FB2"/>
    <w:rsid w:val="0C1B111E"/>
    <w:rsid w:val="0C594818"/>
    <w:rsid w:val="0CA5180B"/>
    <w:rsid w:val="0CE57E5A"/>
    <w:rsid w:val="0D935B07"/>
    <w:rsid w:val="0E087ECA"/>
    <w:rsid w:val="0E1A3B33"/>
    <w:rsid w:val="0E3C05B9"/>
    <w:rsid w:val="0EC95C85"/>
    <w:rsid w:val="0F09610C"/>
    <w:rsid w:val="0F100995"/>
    <w:rsid w:val="0F220EF1"/>
    <w:rsid w:val="0FA83AEC"/>
    <w:rsid w:val="126D4444"/>
    <w:rsid w:val="15FA6724"/>
    <w:rsid w:val="18F1FCED"/>
    <w:rsid w:val="1B642891"/>
    <w:rsid w:val="1BD7E047"/>
    <w:rsid w:val="1BFF9767"/>
    <w:rsid w:val="1D792624"/>
    <w:rsid w:val="1E6A62F1"/>
    <w:rsid w:val="1F2432C5"/>
    <w:rsid w:val="1F6C097D"/>
    <w:rsid w:val="1FB96D18"/>
    <w:rsid w:val="201523AC"/>
    <w:rsid w:val="215E49C8"/>
    <w:rsid w:val="242B219E"/>
    <w:rsid w:val="249A1DD6"/>
    <w:rsid w:val="2650413E"/>
    <w:rsid w:val="280447FB"/>
    <w:rsid w:val="29C72969"/>
    <w:rsid w:val="2AAA042D"/>
    <w:rsid w:val="2CA376BD"/>
    <w:rsid w:val="2CD90E53"/>
    <w:rsid w:val="2D5F2335"/>
    <w:rsid w:val="2DEA87D4"/>
    <w:rsid w:val="2FBDCAA0"/>
    <w:rsid w:val="30896BCA"/>
    <w:rsid w:val="323F1C36"/>
    <w:rsid w:val="32AE62EE"/>
    <w:rsid w:val="334901AF"/>
    <w:rsid w:val="34C96D45"/>
    <w:rsid w:val="357D4824"/>
    <w:rsid w:val="38082ACA"/>
    <w:rsid w:val="38AC78FA"/>
    <w:rsid w:val="39F350B4"/>
    <w:rsid w:val="3ACB0B77"/>
    <w:rsid w:val="3AD7C293"/>
    <w:rsid w:val="3D0D2931"/>
    <w:rsid w:val="3DA54918"/>
    <w:rsid w:val="3DF01A10"/>
    <w:rsid w:val="3EA572C5"/>
    <w:rsid w:val="3EF6F616"/>
    <w:rsid w:val="3EFE0783"/>
    <w:rsid w:val="3FAF591F"/>
    <w:rsid w:val="3FBF136B"/>
    <w:rsid w:val="40FE187A"/>
    <w:rsid w:val="44381F0B"/>
    <w:rsid w:val="44CD4D6A"/>
    <w:rsid w:val="44CF2E81"/>
    <w:rsid w:val="45440EBA"/>
    <w:rsid w:val="46220F6A"/>
    <w:rsid w:val="472B413F"/>
    <w:rsid w:val="47425A95"/>
    <w:rsid w:val="478F6ED3"/>
    <w:rsid w:val="4A113BA3"/>
    <w:rsid w:val="4CAB7E88"/>
    <w:rsid w:val="4D221AE1"/>
    <w:rsid w:val="4D77CBD4"/>
    <w:rsid w:val="4DB36859"/>
    <w:rsid w:val="4DCEA57F"/>
    <w:rsid w:val="4E773A62"/>
    <w:rsid w:val="4EC015B1"/>
    <w:rsid w:val="4ED77314"/>
    <w:rsid w:val="4FE45773"/>
    <w:rsid w:val="505E4547"/>
    <w:rsid w:val="507F724A"/>
    <w:rsid w:val="5099030C"/>
    <w:rsid w:val="529215FC"/>
    <w:rsid w:val="548826F9"/>
    <w:rsid w:val="556E7FB9"/>
    <w:rsid w:val="571EE52C"/>
    <w:rsid w:val="59322167"/>
    <w:rsid w:val="5AB126F6"/>
    <w:rsid w:val="5ADF756B"/>
    <w:rsid w:val="5AF251E8"/>
    <w:rsid w:val="5C0C4088"/>
    <w:rsid w:val="5D4810F0"/>
    <w:rsid w:val="5EAD0E76"/>
    <w:rsid w:val="5F6DFE4A"/>
    <w:rsid w:val="5FBEF62A"/>
    <w:rsid w:val="5FDF7FF0"/>
    <w:rsid w:val="5FDFDE7F"/>
    <w:rsid w:val="60687CFB"/>
    <w:rsid w:val="61096DE8"/>
    <w:rsid w:val="63B219B9"/>
    <w:rsid w:val="6558033E"/>
    <w:rsid w:val="67FD13BB"/>
    <w:rsid w:val="683F7593"/>
    <w:rsid w:val="68724EFE"/>
    <w:rsid w:val="68D91796"/>
    <w:rsid w:val="6A494D84"/>
    <w:rsid w:val="6AFE1CB2"/>
    <w:rsid w:val="6CE74021"/>
    <w:rsid w:val="6D4C769A"/>
    <w:rsid w:val="6DA6665D"/>
    <w:rsid w:val="6E5B43EF"/>
    <w:rsid w:val="6EAF6F63"/>
    <w:rsid w:val="6F3E05A4"/>
    <w:rsid w:val="6F6F9395"/>
    <w:rsid w:val="6F7F165E"/>
    <w:rsid w:val="6FBFD4C2"/>
    <w:rsid w:val="6FF74570"/>
    <w:rsid w:val="72CE60E3"/>
    <w:rsid w:val="72EE2645"/>
    <w:rsid w:val="73840550"/>
    <w:rsid w:val="74B84955"/>
    <w:rsid w:val="74FA8392"/>
    <w:rsid w:val="75096F5F"/>
    <w:rsid w:val="75A924F0"/>
    <w:rsid w:val="76595CC1"/>
    <w:rsid w:val="779840C0"/>
    <w:rsid w:val="790F775C"/>
    <w:rsid w:val="796F899A"/>
    <w:rsid w:val="79756E48"/>
    <w:rsid w:val="79A11E5C"/>
    <w:rsid w:val="79A41979"/>
    <w:rsid w:val="79DF947E"/>
    <w:rsid w:val="79FB2527"/>
    <w:rsid w:val="7A7F775F"/>
    <w:rsid w:val="7BA76F78"/>
    <w:rsid w:val="7BFADFFF"/>
    <w:rsid w:val="7BFFD504"/>
    <w:rsid w:val="7D74166C"/>
    <w:rsid w:val="7D9F98CD"/>
    <w:rsid w:val="7DA73ED3"/>
    <w:rsid w:val="7DAF9898"/>
    <w:rsid w:val="7DF70BA6"/>
    <w:rsid w:val="7E176B90"/>
    <w:rsid w:val="7EE66563"/>
    <w:rsid w:val="7F3F0D20"/>
    <w:rsid w:val="7FABDFFD"/>
    <w:rsid w:val="7FAF5081"/>
    <w:rsid w:val="7FBF1330"/>
    <w:rsid w:val="7FEFA4F1"/>
    <w:rsid w:val="7FF73DA8"/>
    <w:rsid w:val="7FF742B8"/>
    <w:rsid w:val="7FFCC195"/>
    <w:rsid w:val="7FFF11B9"/>
    <w:rsid w:val="81E5FEC6"/>
    <w:rsid w:val="8FDF44A8"/>
    <w:rsid w:val="93FFA32E"/>
    <w:rsid w:val="A7DC01B6"/>
    <w:rsid w:val="B0DEE98D"/>
    <w:rsid w:val="B7F78E34"/>
    <w:rsid w:val="BD376C20"/>
    <w:rsid w:val="BDE3B56F"/>
    <w:rsid w:val="BDFE5FD1"/>
    <w:rsid w:val="BEDFCD32"/>
    <w:rsid w:val="BFDF17BD"/>
    <w:rsid w:val="BFF629C6"/>
    <w:rsid w:val="CDDB311A"/>
    <w:rsid w:val="CFFB0C7A"/>
    <w:rsid w:val="DB7D3CDA"/>
    <w:rsid w:val="DF5FC1D5"/>
    <w:rsid w:val="DF97A018"/>
    <w:rsid w:val="DFCD6FA1"/>
    <w:rsid w:val="E2598DFD"/>
    <w:rsid w:val="E7DD6D8B"/>
    <w:rsid w:val="EAE354BE"/>
    <w:rsid w:val="EBB7A595"/>
    <w:rsid w:val="EBEDBF55"/>
    <w:rsid w:val="EF3F3430"/>
    <w:rsid w:val="EFAB8AD8"/>
    <w:rsid w:val="EFBD5A1A"/>
    <w:rsid w:val="EFBDF698"/>
    <w:rsid w:val="EFFDEF43"/>
    <w:rsid w:val="EFFF04AF"/>
    <w:rsid w:val="F2AE518C"/>
    <w:rsid w:val="F3FEDCC2"/>
    <w:rsid w:val="F7FDBAE4"/>
    <w:rsid w:val="F87BBADE"/>
    <w:rsid w:val="FADE43B8"/>
    <w:rsid w:val="FAE7AFED"/>
    <w:rsid w:val="FAEFA9CF"/>
    <w:rsid w:val="FD7E1C89"/>
    <w:rsid w:val="FEF78985"/>
    <w:rsid w:val="FEFFA0F7"/>
    <w:rsid w:val="FF2F4448"/>
    <w:rsid w:val="FFBA92D5"/>
    <w:rsid w:val="FFDF1DCC"/>
    <w:rsid w:val="FFED8FE7"/>
    <w:rsid w:val="FFEDE822"/>
    <w:rsid w:val="FFEEE1A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3"/>
    <w:autoRedefine/>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4"/>
    <w:autoRedefine/>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5"/>
    <w:autoRedefine/>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6"/>
    <w:autoRedefine/>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7"/>
    <w:autoRedefine/>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8"/>
    <w:autoRedefine/>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9"/>
    <w:autoRedefine/>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autoRedefine/>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autoRedefine/>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Body Text"/>
    <w:basedOn w:val="1"/>
    <w:autoRedefine/>
    <w:unhideWhenUsed/>
    <w:qFormat/>
    <w:uiPriority w:val="1"/>
    <w:pPr>
      <w:spacing w:after="120"/>
    </w:pPr>
    <w:rPr>
      <w:rFonts w:ascii="Times New Roman" w:hAnsi="Times New Roman" w:eastAsia="仿宋_GB2312" w:cs="Times New Roman"/>
      <w:sz w:val="32"/>
      <w:szCs w:val="32"/>
      <w14:ligatures w14:val="none"/>
    </w:rPr>
  </w:style>
  <w:style w:type="paragraph" w:styleId="12">
    <w:name w:val="Body Text Indent 2"/>
    <w:basedOn w:val="1"/>
    <w:autoRedefine/>
    <w:qFormat/>
    <w:uiPriority w:val="0"/>
    <w:pPr>
      <w:ind w:firstLine="720" w:firstLineChars="225"/>
    </w:pPr>
    <w:rPr>
      <w:rFonts w:ascii="仿宋_GB2312" w:eastAsia="仿宋_GB2312"/>
      <w:sz w:val="32"/>
      <w:szCs w:val="20"/>
    </w:rPr>
  </w:style>
  <w:style w:type="paragraph" w:styleId="13">
    <w:name w:val="footer"/>
    <w:basedOn w:val="1"/>
    <w:link w:val="42"/>
    <w:autoRedefine/>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1"/>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3"/>
    <w:autoRedefine/>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14:ligatures w14:val="none"/>
    </w:rPr>
  </w:style>
  <w:style w:type="paragraph" w:styleId="17">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20">
    <w:name w:val="Strong"/>
    <w:basedOn w:val="19"/>
    <w:autoRedefine/>
    <w:qFormat/>
    <w:uiPriority w:val="22"/>
    <w:rPr>
      <w:b/>
    </w:rPr>
  </w:style>
  <w:style w:type="character" w:styleId="21">
    <w:name w:val="Hyperlink"/>
    <w:basedOn w:val="19"/>
    <w:semiHidden/>
    <w:unhideWhenUsed/>
    <w:qFormat/>
    <w:uiPriority w:val="99"/>
    <w:rPr>
      <w:color w:val="0000FF"/>
      <w:u w:val="single"/>
    </w:rPr>
  </w:style>
  <w:style w:type="paragraph" w:customStyle="1" w:styleId="22">
    <w:name w:val="Body Text1"/>
    <w:autoRedefine/>
    <w:qFormat/>
    <w:uiPriority w:val="0"/>
    <w:pPr>
      <w:widowControl w:val="0"/>
      <w:spacing w:after="120"/>
      <w:jc w:val="both"/>
    </w:pPr>
    <w:rPr>
      <w:rFonts w:ascii="Calibri" w:hAnsi="Calibri" w:eastAsia="Calibri" w:cs="Calibri"/>
      <w:color w:val="000000"/>
      <w:kern w:val="2"/>
      <w:sz w:val="24"/>
      <w:szCs w:val="24"/>
      <w:u w:color="000000"/>
      <w:lang w:val="en-US" w:eastAsia="zh-CN" w:bidi="ar-SA"/>
    </w:rPr>
  </w:style>
  <w:style w:type="character" w:customStyle="1" w:styleId="23">
    <w:name w:val="标题 1 字符"/>
    <w:basedOn w:val="19"/>
    <w:link w:val="2"/>
    <w:autoRedefine/>
    <w:qFormat/>
    <w:uiPriority w:val="9"/>
    <w:rPr>
      <w:rFonts w:asciiTheme="majorHAnsi" w:hAnsiTheme="majorHAnsi" w:eastAsiaTheme="majorEastAsia" w:cstheme="majorBidi"/>
      <w:color w:val="2F5597" w:themeColor="accent1" w:themeShade="BF"/>
      <w:sz w:val="48"/>
      <w:szCs w:val="48"/>
    </w:rPr>
  </w:style>
  <w:style w:type="character" w:customStyle="1" w:styleId="24">
    <w:name w:val="标题 2 字符"/>
    <w:basedOn w:val="19"/>
    <w:link w:val="3"/>
    <w:autoRedefine/>
    <w:semiHidden/>
    <w:qFormat/>
    <w:uiPriority w:val="9"/>
    <w:rPr>
      <w:rFonts w:asciiTheme="majorHAnsi" w:hAnsiTheme="majorHAnsi" w:eastAsiaTheme="majorEastAsia" w:cstheme="majorBidi"/>
      <w:color w:val="2F5597" w:themeColor="accent1" w:themeShade="BF"/>
      <w:sz w:val="40"/>
      <w:szCs w:val="40"/>
    </w:rPr>
  </w:style>
  <w:style w:type="character" w:customStyle="1" w:styleId="25">
    <w:name w:val="标题 3 字符"/>
    <w:basedOn w:val="19"/>
    <w:link w:val="4"/>
    <w:autoRedefine/>
    <w:semiHidden/>
    <w:qFormat/>
    <w:uiPriority w:val="9"/>
    <w:rPr>
      <w:rFonts w:asciiTheme="majorHAnsi" w:hAnsiTheme="majorHAnsi" w:eastAsiaTheme="majorEastAsia" w:cstheme="majorBidi"/>
      <w:color w:val="2F5597" w:themeColor="accent1" w:themeShade="BF"/>
      <w:sz w:val="32"/>
      <w:szCs w:val="32"/>
    </w:rPr>
  </w:style>
  <w:style w:type="character" w:customStyle="1" w:styleId="26">
    <w:name w:val="标题 4 字符"/>
    <w:basedOn w:val="19"/>
    <w:link w:val="5"/>
    <w:autoRedefine/>
    <w:semiHidden/>
    <w:qFormat/>
    <w:uiPriority w:val="9"/>
    <w:rPr>
      <w:rFonts w:cstheme="majorBidi"/>
      <w:color w:val="2F5597" w:themeColor="accent1" w:themeShade="BF"/>
      <w:sz w:val="28"/>
      <w:szCs w:val="28"/>
    </w:rPr>
  </w:style>
  <w:style w:type="character" w:customStyle="1" w:styleId="27">
    <w:name w:val="标题 5 字符"/>
    <w:basedOn w:val="19"/>
    <w:link w:val="6"/>
    <w:autoRedefine/>
    <w:semiHidden/>
    <w:qFormat/>
    <w:uiPriority w:val="9"/>
    <w:rPr>
      <w:rFonts w:cstheme="majorBidi"/>
      <w:color w:val="2F5597" w:themeColor="accent1" w:themeShade="BF"/>
      <w:sz w:val="24"/>
    </w:rPr>
  </w:style>
  <w:style w:type="character" w:customStyle="1" w:styleId="28">
    <w:name w:val="标题 6 字符"/>
    <w:basedOn w:val="19"/>
    <w:link w:val="7"/>
    <w:autoRedefine/>
    <w:semiHidden/>
    <w:qFormat/>
    <w:uiPriority w:val="9"/>
    <w:rPr>
      <w:rFonts w:cstheme="majorBidi"/>
      <w:b/>
      <w:bCs/>
      <w:color w:val="2F5597" w:themeColor="accent1" w:themeShade="BF"/>
    </w:rPr>
  </w:style>
  <w:style w:type="character" w:customStyle="1" w:styleId="29">
    <w:name w:val="标题 7 字符"/>
    <w:basedOn w:val="19"/>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19"/>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19"/>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19"/>
    <w:link w:val="17"/>
    <w:autoRedefine/>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19"/>
    <w:link w:val="15"/>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autoRedefine/>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19"/>
    <w:link w:val="34"/>
    <w:autoRedefine/>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autoRedefine/>
    <w:qFormat/>
    <w:uiPriority w:val="34"/>
    <w:pPr>
      <w:ind w:left="720"/>
      <w:contextualSpacing/>
    </w:pPr>
  </w:style>
  <w:style w:type="character" w:customStyle="1" w:styleId="37">
    <w:name w:val="明显强调1"/>
    <w:basedOn w:val="19"/>
    <w:autoRedefine/>
    <w:qFormat/>
    <w:uiPriority w:val="21"/>
    <w:rPr>
      <w:i/>
      <w:iCs/>
      <w:color w:val="2F5597" w:themeColor="accent1" w:themeShade="BF"/>
    </w:rPr>
  </w:style>
  <w:style w:type="paragraph" w:styleId="38">
    <w:name w:val="Intense Quote"/>
    <w:basedOn w:val="1"/>
    <w:next w:val="1"/>
    <w:link w:val="39"/>
    <w:autoRedefine/>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9">
    <w:name w:val="明显引用 字符"/>
    <w:basedOn w:val="19"/>
    <w:link w:val="38"/>
    <w:qFormat/>
    <w:uiPriority w:val="30"/>
    <w:rPr>
      <w:i/>
      <w:iCs/>
      <w:color w:val="2F5597" w:themeColor="accent1" w:themeShade="BF"/>
    </w:rPr>
  </w:style>
  <w:style w:type="character" w:customStyle="1" w:styleId="40">
    <w:name w:val="明显参考1"/>
    <w:basedOn w:val="19"/>
    <w:autoRedefine/>
    <w:qFormat/>
    <w:uiPriority w:val="32"/>
    <w:rPr>
      <w:b/>
      <w:bCs/>
      <w:smallCaps/>
      <w:color w:val="2F5597" w:themeColor="accent1" w:themeShade="BF"/>
      <w:spacing w:val="5"/>
    </w:rPr>
  </w:style>
  <w:style w:type="character" w:customStyle="1" w:styleId="41">
    <w:name w:val="页眉 字符"/>
    <w:basedOn w:val="19"/>
    <w:link w:val="14"/>
    <w:autoRedefine/>
    <w:qFormat/>
    <w:uiPriority w:val="99"/>
    <w:rPr>
      <w:sz w:val="18"/>
      <w:szCs w:val="18"/>
    </w:rPr>
  </w:style>
  <w:style w:type="character" w:customStyle="1" w:styleId="42">
    <w:name w:val="页脚 字符"/>
    <w:basedOn w:val="19"/>
    <w:link w:val="13"/>
    <w:autoRedefine/>
    <w:qFormat/>
    <w:uiPriority w:val="99"/>
    <w:rPr>
      <w:sz w:val="18"/>
      <w:szCs w:val="18"/>
    </w:rPr>
  </w:style>
  <w:style w:type="character" w:customStyle="1" w:styleId="43">
    <w:name w:val="二级标题 字符"/>
    <w:link w:val="44"/>
    <w:autoRedefine/>
    <w:qFormat/>
    <w:uiPriority w:val="0"/>
    <w:rPr>
      <w:rFonts w:ascii="Times New Roman" w:hAnsi="Times New Roman" w:eastAsia="楷体_GB2312"/>
      <w:kern w:val="0"/>
      <w:sz w:val="32"/>
      <w:szCs w:val="20"/>
    </w:rPr>
  </w:style>
  <w:style w:type="paragraph" w:customStyle="1" w:styleId="44">
    <w:name w:val="二级标题"/>
    <w:basedOn w:val="1"/>
    <w:next w:val="1"/>
    <w:link w:val="43"/>
    <w:autoRedefine/>
    <w:qFormat/>
    <w:uiPriority w:val="0"/>
    <w:pPr>
      <w:spacing w:line="560" w:lineRule="exact"/>
      <w:ind w:firstLine="200" w:firstLineChars="200"/>
      <w:outlineLvl w:val="1"/>
    </w:pPr>
    <w:rPr>
      <w:rFonts w:ascii="Times New Roman" w:hAnsi="Times New Roman" w:eastAsia="楷体_GB2312"/>
      <w:kern w:val="0"/>
      <w:sz w:val="32"/>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edfef26c-11ad-4ef4-bae0-0cce7b956b44</errorID>
      <errorWord>成功连续</errorWord>
      <group>L1_Word</group>
      <groupName>字词问题</groupName>
      <ability>L2_Typo</ability>
      <abilityName>字词错误</abilityName>
      <candidateList>
        <item>连续成功</item>
      </candidateList>
      <explain/>
      <paraID>7E46059D</paraID>
      <start>65</start>
      <end>69</end>
      <status>unmodified</status>
      <modifiedWord/>
      <trackRevisions>false</trackRevisions>
    </reviewItem>
    <reviewItem>
      <errorID>c92716f8-a293-4893-92df-1956af50dcd5</errorID>
      <errorWord>精准医学众领域</errorWord>
      <group>L1_Other</group>
      <groupName>其他问题</groupName>
      <ability>L2_Consistency</ability>
      <abilityName>一致性检查</abilityName>
      <candidateList>
        <item>精准医学领域</item>
      </candidateList>
      <explain>术语一致性：此处应为笔误导致表述不一致，全文统一使用“精准医学领域”表述</explain>
      <paraID>7E46059D</paraID>
      <start>119</start>
      <end>126</end>
      <status>unmodified</status>
      <modifiedWord/>
      <trackRevisions>false</trackRevisions>
    </reviewItem>
    <reviewItem>
      <errorID>29c76353-2f7a-4113-a11f-16f2a462b972</errorID>
      <errorWord> (</errorWord>
      <group>L1_Punc</group>
      <groupName>标点问题</groupName>
      <ability>L2_Punc_CN</ability>
      <abilityName>标点符号问题</abilityName>
      <candidateList>
        <item>（</item>
      </candidateList>
      <explain/>
      <paraID>243F4233</paraID>
      <start>72</start>
      <end>73</end>
      <status>modified</status>
      <modifiedWord>（</modifiedWord>
      <trackRevisions>false</trackRevisions>
    </reviewItem>
    <reviewItem>
      <errorID>3dcc02cb-c19f-4652-8a36-fecdef420470</errorID>
      <errorWord> </errorWord>
      <group>L1_Punc</group>
      <groupName>标点问题</groupName>
      <ability>L2_Punc_CN</ability>
      <abilityName>标点符号问题</abilityName>
      <candidateList>
        <item>—</item>
      </candidateList>
      <explain/>
      <paraID>243F4233</paraID>
      <start>77</start>
      <end>78</end>
      <status>ignored</status>
      <modifiedWord/>
      <trackRevisions>false</trackRevisions>
    </reviewItem>
    <reviewItem>
      <errorID>a20b69ef-6395-4b01-83ad-311217b15cbb</errorID>
      <errorWord> </errorWord>
      <group>L1_Punc</group>
      <groupName>标点问题</groupName>
      <ability>L2_Punc_CN</ability>
      <abilityName>标点符号问题</abilityName>
      <candidateList>
        <item/>
      </candidateList>
      <explain>此处空格冗余，建议删除。</explain>
      <paraID>243F4233</paraID>
      <start>82</start>
      <end>82</end>
      <status>modified</status>
      <modifiedWord/>
      <trackRevisions>false</trackRevisions>
    </reviewItem>
    <reviewItem>
      <errorID>7b50c6b6-c40b-432c-9f2f-3147effaa917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B8C1C69</paraID>
      <start>32</start>
      <end>33</end>
      <status>unmodified</status>
      <modifiedWord/>
      <trackRevisions>false</trackRevisions>
    </reviewItem>
    <reviewItem>
      <errorID>3b986122-640b-4dfe-8539-8bb6df7b1bd4</errorID>
      <errorWord>-</errorWord>
      <group>L1_Punc</group>
      <groupName>标点问题</groupName>
      <ability>L2_Punc_CN</ability>
      <abilityName>标点符号问题</abilityName>
      <candidateList>
        <item>—</item>
      </candidateList>
      <explain/>
      <paraID> B8C1C69</paraID>
      <start>69</start>
      <end>70</end>
      <status>unmodified</status>
      <modifiedWord/>
      <trackRevisions>false</trackRevisions>
    </reviewItem>
    <reviewItem>
      <errorID>d83bb4bc-1f73-4830-b943-41ea0ccc62cb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394B0369</paraID>
      <start>10</start>
      <end>11</end>
      <status>unmodified</status>
      <modifiedWord/>
      <trackRevisions>false</trackRevisions>
    </reviewItem>
    <reviewItem>
      <errorID>c2e3deb1-2eea-4b36-9ae8-cfa4173aba51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65C9D80B</paraID>
      <start>10</start>
      <end>11</end>
      <status>unmodified</status>
      <modifiedWord/>
      <trackRevisions>false</trackRevisions>
    </reviewItem>
    <reviewItem>
      <errorID>51f206ca-4e1c-4b5c-95c6-63f886d1cf59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5659AA87</paraID>
      <start>9</start>
      <end>10</end>
      <status>unmodified</status>
      <modifiedWord/>
      <trackRevisions>false</trackRevisions>
    </reviewItem>
    <reviewItem>
      <errorID>1f86e1a4-6e38-4ac6-bf32-65e52d7c4e4e</errorID>
      <errorWord>组学</errorWord>
      <group>L1_Word</group>
      <groupName>字词问题</groupName>
      <ability>L2_Typo</ability>
      <abilityName>字词错误</abilityName>
      <candidateList>
        <item>医学</item>
      </candidateList>
      <explain/>
      <paraID>5659AA87</paraID>
      <start>78</start>
      <end>80</end>
      <status>unmodified</status>
      <modifiedWord/>
      <trackRevisions>false</trackRevisions>
    </reviewItem>
    <reviewItem>
      <errorID>65856cca-b358-45b8-8df1-7ec7fa05c7e7</errorID>
      <errorWord>。</errorWord>
      <group>L1_Punc</group>
      <groupName>标点问题</groupName>
      <ability>L2_Punc_CN</ability>
      <abilityName>标点符号问题</abilityName>
      <candidateList>
        <item>，</item>
      </candidateList>
      <explain/>
      <paraID>5659AA87</paraID>
      <start>126</start>
      <end>127</end>
      <status>unmodified</status>
      <modifiedWord/>
      <trackRevisions>false</trackRevisions>
    </reviewItem>
    <reviewItem>
      <errorID>be6493ff-9f83-4a29-bfc2-a33d72d3b78e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18D5BB19</paraID>
      <start>11</start>
      <end>12</end>
      <status>unmodified</status>
      <modifiedWord/>
      <trackRevisions>false</trackRevisions>
    </reviewItem>
    <reviewItem>
      <errorID>8fdbb6e8-1499-4c5c-979e-29ec5a9dc689</errorID>
      <errorWord>响应</errorWord>
      <group>L1_Word</group>
      <groupName>字词问题</groupName>
      <ability>L2_Typo</ability>
      <abilityName>字词错误</abilityName>
      <candidateList>
        <item>呼应</item>
      </candidateList>
      <explain/>
      <paraID>18D5BB19</paraID>
      <start>97</start>
      <end>99</end>
      <status>unmodified</status>
      <modifiedWord/>
      <trackRevisions>false</trackRevisions>
    </reviewItem>
    <reviewItem>
      <errorID>c4ba4fc1-1279-4405-9cb9-abbb524f0c05</errorID>
      <errorWord>组学</errorWord>
      <group>L1_Word</group>
      <groupName>字词问题</groupName>
      <ability>L2_Typo</ability>
      <abilityName>字词错误</abilityName>
      <candidateList>
        <item>医学</item>
      </candidateList>
      <explain/>
      <paraID>18D5BB19</paraID>
      <start>111</start>
      <end>113</end>
      <status>unmodified</status>
      <modifiedWord/>
      <trackRevisions>false</trackRevisions>
    </reviewItem>
    <reviewItem>
      <errorID>63c44f4d-b9a3-48d3-a3ec-13b9dd60d0e2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5020E9D4</paraID>
      <start>10</start>
      <end>11</end>
      <status>unmodified</status>
      <modifiedWord/>
      <trackRevisions>false</trackRevisions>
    </reviewItem>
    <reviewItem>
      <errorID>a7ce39ce-6ec6-44ab-9c05-8474947111e2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3CC72358</paraID>
      <start>14</start>
      <end>15</end>
      <status>unmodified</status>
      <modifiedWord/>
      <trackRevisions>false</trackRevisions>
    </reviewItem>
    <reviewItem>
      <errorID>6db9f1ac-2d45-47f3-84b5-bb6d132cf784</errorID>
      <errorWord>开始</errorWord>
      <group>L1_Punc</group>
      <groupName>标点问题</groupName>
      <ability>L2_Punc_CN</ability>
      <abilityName>标点符号问题</abilityName>
      <candidateList>
        <item>开始。</item>
      </candidateList>
      <explain/>
      <paraID>2D74841E</paraID>
      <start>20</start>
      <end>22</end>
      <status>unmodified</status>
      <modifiedWord/>
      <trackRevisions>false</trackRevisions>
    </reviewItem>
    <reviewItem>
      <errorID>5d3e0694-2d84-4df4-a4f0-66290b6acf13</errorID>
      <errorWord>。</errorWord>
      <group>L1_Grammar</group>
      <groupName>语法问题</groupName>
      <ability>L2_Grammar</ability>
      <abilityName>语法错误</abilityName>
      <candidateList>
        <item>的单位。</item>
      </candidateList>
      <explain/>
      <paraID>61902013</paraID>
      <start>140</start>
      <end>141</end>
      <status>unmodified</status>
      <modifiedWord/>
      <trackRevisions>false</trackRevisions>
    </reviewItem>
    <reviewItem>
      <errorID>cb680a11-e5e6-4776-a8d3-873596eb360e</errorID>
      <errorWord>-</errorWord>
      <group>L1_Format</group>
      <groupName>格式问题</groupName>
      <ability>L2_HalfPunc_CN</ability>
      <abilityName>全半角问题</abilityName>
      <candidateList>
        <item>－</item>
      </candidateList>
      <explain>文本全半角错误。</explain>
      <paraID>7BABC776</paraID>
      <start>7</start>
      <end>8</end>
      <status>unmodified</status>
      <modifiedWord/>
      <trackRevisions>false</trackRevisions>
    </reviewItem>
    <reviewItem>
      <errorID>7f8f3402-3eab-46f8-8ae1-4dfe738eabb2</errorID>
      <errorWord>-</errorWord>
      <group>L1_Format</group>
      <groupName>格式问题</groupName>
      <ability>L2_HalfPunc_CN</ability>
      <abilityName>全半角问题</abilityName>
      <candidateList>
        <item>－</item>
      </candidateList>
      <explain>文本全半角错误。</explain>
      <paraID>7BABC776</paraID>
      <start>10</start>
      <end>11</end>
      <status>unmodified</status>
      <modifiedWord/>
      <trackRevisions>false</trackRevisions>
    </reviewItem>
    <reviewItem>
      <errorID>b49744a8-16bb-4ed4-9048-25aa0580a5b4</errorID>
      <errorWord>合作的</errorWord>
      <group>L1_Word</group>
      <groupName>字词问题</groupName>
      <ability>L2_Typo</ability>
      <abilityName>字词错误</abilityName>
      <candidateList>
        <item>合作</item>
      </candidateList>
      <explain/>
      <paraID>738CDB6A</paraID>
      <start>84</start>
      <end>87</end>
      <status>unmodified</status>
      <modifiedWord/>
      <trackRevisions>false</trackRevisions>
    </reviewItem>
    <reviewItem>
      <errorID>a41a9ce3-00a3-4666-ae50-e50b72718734</errorID>
      <errorWord>-</errorWord>
      <group>L1_Format</group>
      <groupName>格式问题</groupName>
      <ability>L2_HalfPunc_CN</ability>
      <abilityName>全半角问题</abilityName>
      <candidateList>
        <item>－</item>
      </candidateList>
      <explain>文本全半角错误。</explain>
      <paraID>7517EBC3</paraID>
      <start>55</start>
      <end>56</end>
      <status>unmodified</status>
      <modifiedWord/>
      <trackRevisions>false</trackRevisions>
    </reviewItem>
    <reviewItem>
      <errorID>9ffe26ef-6945-48f2-bfe1-8baf9df2bdb4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3E5E8DBC</paraID>
      <start>0</start>
      <end>2</end>
      <status>unmodified</status>
      <modifiedWord/>
      <trackRevisions>false</trackRevisions>
    </reviewItem>
    <reviewItem>
      <errorID>5502c663-d0a9-443c-a0cb-bd8bd4ecfe5c</errorID>
      <errorWord>-</errorWord>
      <group>L1_Format</group>
      <groupName>格式问题</groupName>
      <ability>L2_HalfPunc_CN</ability>
      <abilityName>全半角问题</abilityName>
      <candidateList>
        <item>－</item>
      </candidateList>
      <explain>文本全半角错误。</explain>
      <paraID>3E5E8DBC</paraID>
      <start>34</start>
      <end>35</end>
      <status>unmodified</status>
      <modifiedWord/>
      <trackRevisions>false</trackRevisions>
    </reviewItem>
    <reviewItem>
      <errorID>e702aea0-e020-432b-8bff-448e154017f0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2C2B004A</paraID>
      <start>0</start>
      <end>2</end>
      <status>unmodified</status>
      <modifiedWord/>
      <trackRevisions>false</trackRevisions>
    </reviewItem>
    <reviewItem>
      <errorID>3f29442a-96d5-400f-86c8-b55d907d97d0</errorID>
      <errorWord>越秀区</errorWord>
      <group>L1_Word</group>
      <groupName>字词问题</groupName>
      <ability>L2_Typo</ability>
      <abilityName>字词错误</abilityName>
      <candidateList>
        <item>天河区</item>
      </candidateList>
      <explain/>
      <paraID>3B6069C7</paraID>
      <start>8</start>
      <end>11</end>
      <status>unmodified</status>
      <modifiedWord/>
      <trackRevisions>false</trackRevisions>
    </reviewItem>
  </reviewItems>
  <config/>
</contractReview>
</file>

<file path=customXml/item3.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01c981-5129-4c5e-b690-c98868dd92d9}">
  <ds:schemaRefs/>
</ds:datastoreItem>
</file>

<file path=customXml/itemProps3.xml><?xml version="1.0" encoding="utf-8"?>
<ds:datastoreItem xmlns:ds="http://schemas.openxmlformats.org/officeDocument/2006/customXml" ds:itemID="{76902B76-42B3-4B70-806E-8C9A8327EBC1}">
  <ds:schemaRefs/>
</ds:datastoreItem>
</file>

<file path=docProps/app.xml><?xml version="1.0" encoding="utf-8"?>
<Properties xmlns="http://schemas.openxmlformats.org/officeDocument/2006/extended-properties" xmlns:vt="http://schemas.openxmlformats.org/officeDocument/2006/docPropsVTypes">
  <Pages>8</Pages>
  <Words>3363</Words>
  <Characters>3609</Characters>
  <Lines>1</Lines>
  <Paragraphs>1</Paragraphs>
  <TotalTime>7</TotalTime>
  <ScaleCrop>false</ScaleCrop>
  <LinksUpToDate>false</LinksUpToDate>
  <CharactersWithSpaces>3672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2025-07-31T12:43:00Z</dcterms:created>
  <dc:creator>Justin Lu</dc:creator>
  <cp:lastModifiedBy>vivi</cp:lastModifiedBy>
  <dcterms:modified xsi:type="dcterms:W3CDTF">2026-08-30T07:24:05Z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BEC15B7A34EECAFDC89A926A6C62D4B8_43</vt:lpwstr>
  </property>
  <property fmtid="{D5CDD505-2E9C-101B-9397-08002B2CF9AE}" pid="4" name="KSOTemplateDocerSaveRecord">
    <vt:lpwstr>eyJoZGlkIjoiMDY5NmFjMmM4ZTljMGJiZDAxN2JmYTc0NGI0NmFiNDgiLCJ1c2VySWQiOiI5NDk3NjE4In0=</vt:lpwstr>
  </property>
</Properties>
</file>